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43491">
      <w:pPr>
        <w:rPr>
          <w:rFonts w:hint="default" w:ascii="黑体" w:hAnsi="黑体" w:eastAsia="黑体" w:cs="黑体"/>
          <w:bCs/>
          <w:sz w:val="32"/>
          <w:szCs w:val="32"/>
          <w:lang w:val="en-US" w:eastAsia="zh-CN"/>
          <w14:ligatures w14:val="none"/>
        </w:rPr>
      </w:pPr>
      <w:r>
        <w:rPr>
          <w:rFonts w:hint="eastAsia" w:ascii="方正小标宋简体" w:hAnsi="方正小标宋简体" w:eastAsia="方正小标宋简体" w:cs="方正小标宋简体"/>
          <w:bCs/>
          <w:sz w:val="44"/>
          <w:szCs w:val="44"/>
          <w:lang w:val="en-US" w:eastAsia="zh-CN"/>
          <w14:ligatures w14:val="none"/>
        </w:rPr>
        <w:tab/>
      </w:r>
      <w:r>
        <w:rPr>
          <w:rFonts w:hint="eastAsia" w:ascii="黑体" w:hAnsi="黑体" w:eastAsia="黑体" w:cs="黑体"/>
          <w:bCs/>
          <w:sz w:val="32"/>
          <w:szCs w:val="32"/>
          <w:lang w:val="en-US" w:eastAsia="zh-CN"/>
          <w14:ligatures w14:val="none"/>
        </w:rPr>
        <w:t>附件2</w:t>
      </w:r>
    </w:p>
    <w:p w14:paraId="40CC38E2">
      <w:pPr>
        <w:spacing w:line="560" w:lineRule="exact"/>
        <w:jc w:val="center"/>
        <w:rPr>
          <w:rFonts w:hint="eastAsia" w:ascii="宋体" w:hAnsi="宋体" w:eastAsia="宋体" w:cs="Times New Roman"/>
          <w:b/>
          <w:spacing w:val="-2"/>
          <w:sz w:val="44"/>
          <w:szCs w:val="48"/>
          <w:lang w:val="en-US" w:eastAsia="zh-CN"/>
        </w:rPr>
      </w:pPr>
    </w:p>
    <w:p w14:paraId="3E7EBF5B">
      <w:pPr>
        <w:spacing w:line="560" w:lineRule="exact"/>
        <w:jc w:val="center"/>
        <w:rPr>
          <w:rFonts w:hint="eastAsia" w:ascii="宋体" w:hAnsi="宋体" w:eastAsia="宋体" w:cs="Times New Roman"/>
          <w:b/>
          <w:spacing w:val="-2"/>
          <w:sz w:val="44"/>
          <w:szCs w:val="48"/>
          <w:lang w:val="en-US" w:eastAsia="zh-CN"/>
        </w:rPr>
      </w:pPr>
    </w:p>
    <w:p w14:paraId="11007960">
      <w:pPr>
        <w:spacing w:line="560" w:lineRule="exact"/>
        <w:jc w:val="center"/>
        <w:rPr>
          <w:rFonts w:hint="eastAsia" w:ascii="宋体" w:hAnsi="宋体" w:eastAsia="宋体" w:cs="Times New Roman"/>
          <w:b/>
          <w:spacing w:val="-2"/>
          <w:sz w:val="44"/>
          <w:szCs w:val="48"/>
          <w:lang w:val="en-US" w:eastAsia="zh-CN"/>
        </w:rPr>
      </w:pPr>
    </w:p>
    <w:p w14:paraId="3FAF90EC">
      <w:pPr>
        <w:spacing w:line="560" w:lineRule="exact"/>
        <w:jc w:val="center"/>
        <w:rPr>
          <w:rFonts w:hint="eastAsia" w:ascii="方正小标宋简体" w:hAnsi="方正小标宋简体" w:eastAsia="方正小标宋简体" w:cs="方正小标宋简体"/>
          <w:bCs/>
          <w:sz w:val="44"/>
          <w:szCs w:val="44"/>
          <w:lang w:val="en-US" w:eastAsia="zh-CN"/>
          <w14:ligatures w14:val="none"/>
        </w:rPr>
      </w:pPr>
      <w:r>
        <w:rPr>
          <w:rFonts w:hint="eastAsia" w:ascii="方正小标宋简体" w:hAnsi="方正小标宋简体" w:eastAsia="方正小标宋简体" w:cs="方正小标宋简体"/>
          <w:bCs/>
          <w:sz w:val="44"/>
          <w:szCs w:val="44"/>
          <w:lang w:val="en-US" w:eastAsia="zh-CN"/>
          <w14:ligatures w14:val="none"/>
        </w:rPr>
        <w:t>道路照明质量检测与减碳成果核算服务</w:t>
      </w:r>
    </w:p>
    <w:p w14:paraId="1420C15E">
      <w:pPr>
        <w:spacing w:line="560" w:lineRule="exact"/>
        <w:jc w:val="center"/>
        <w:rPr>
          <w:rFonts w:hint="eastAsia" w:ascii="宋体" w:hAnsi="宋体" w:eastAsia="宋体" w:cs="Times New Roman"/>
          <w:b/>
          <w:spacing w:val="-2"/>
          <w:sz w:val="44"/>
          <w:szCs w:val="48"/>
          <w:lang w:val="en-US" w:eastAsia="zh-CN"/>
        </w:rPr>
      </w:pPr>
      <w:r>
        <w:rPr>
          <w:rFonts w:hint="eastAsia" w:ascii="方正小标宋简体" w:hAnsi="方正小标宋简体" w:eastAsia="方正小标宋简体" w:cs="方正小标宋简体"/>
          <w:bCs/>
          <w:sz w:val="44"/>
          <w:szCs w:val="44"/>
          <w:lang w:val="en-US" w:eastAsia="zh-CN"/>
          <w14:ligatures w14:val="none"/>
        </w:rPr>
        <w:t>采购项目</w:t>
      </w:r>
    </w:p>
    <w:p w14:paraId="1C0AA041">
      <w:pPr>
        <w:jc w:val="center"/>
        <w:rPr>
          <w:rFonts w:ascii="黑体" w:hAnsi="宋体" w:eastAsia="黑体"/>
          <w:bCs/>
          <w:sz w:val="24"/>
        </w:rPr>
      </w:pPr>
    </w:p>
    <w:p w14:paraId="520E9BC5">
      <w:pPr>
        <w:pStyle w:val="2"/>
      </w:pPr>
    </w:p>
    <w:p w14:paraId="73204A5B">
      <w:pPr>
        <w:jc w:val="center"/>
        <w:rPr>
          <w:rFonts w:ascii="黑体" w:hAnsi="宋体" w:eastAsia="黑体"/>
          <w:sz w:val="80"/>
          <w:szCs w:val="80"/>
        </w:rPr>
      </w:pPr>
      <w:r>
        <w:rPr>
          <w:rFonts w:hint="eastAsia" w:ascii="黑体" w:hAnsi="宋体" w:eastAsia="黑体"/>
          <w:sz w:val="80"/>
          <w:szCs w:val="80"/>
        </w:rPr>
        <w:t>询价函</w:t>
      </w:r>
    </w:p>
    <w:p w14:paraId="33017922">
      <w:pPr>
        <w:jc w:val="center"/>
        <w:rPr>
          <w:rFonts w:hint="eastAsia" w:ascii="黑体" w:hAnsi="宋体" w:eastAsia="黑体"/>
          <w:bCs/>
          <w:sz w:val="24"/>
        </w:rPr>
      </w:pPr>
    </w:p>
    <w:p w14:paraId="275A2635">
      <w:pPr>
        <w:jc w:val="center"/>
        <w:rPr>
          <w:rFonts w:hint="eastAsia" w:ascii="黑体" w:hAnsi="宋体" w:eastAsia="黑体"/>
          <w:bCs/>
          <w:sz w:val="24"/>
        </w:rPr>
      </w:pPr>
    </w:p>
    <w:p w14:paraId="2713CFF1">
      <w:pPr>
        <w:jc w:val="center"/>
        <w:rPr>
          <w:rFonts w:ascii="黑体" w:hAnsi="宋体" w:eastAsia="黑体"/>
          <w:bCs/>
          <w:sz w:val="24"/>
        </w:rPr>
      </w:pPr>
    </w:p>
    <w:p w14:paraId="314B7D8F">
      <w:pPr>
        <w:jc w:val="center"/>
        <w:rPr>
          <w:rFonts w:ascii="黑体" w:hAnsi="宋体" w:eastAsia="黑体"/>
          <w:bCs/>
          <w:sz w:val="24"/>
        </w:rPr>
      </w:pPr>
    </w:p>
    <w:p w14:paraId="5F355BC5">
      <w:pPr>
        <w:jc w:val="center"/>
        <w:rPr>
          <w:rFonts w:ascii="黑体" w:hAnsi="宋体" w:eastAsia="黑体"/>
          <w:bCs/>
          <w:sz w:val="24"/>
        </w:rPr>
      </w:pPr>
    </w:p>
    <w:p w14:paraId="0C08EDAE">
      <w:pPr>
        <w:jc w:val="center"/>
        <w:rPr>
          <w:rFonts w:ascii="黑体" w:hAnsi="宋体" w:eastAsia="黑体"/>
          <w:bCs/>
          <w:sz w:val="24"/>
        </w:rPr>
      </w:pPr>
    </w:p>
    <w:p w14:paraId="3204AABD">
      <w:pPr>
        <w:jc w:val="center"/>
        <w:rPr>
          <w:rFonts w:hint="eastAsia" w:ascii="黑体" w:hAnsi="宋体" w:eastAsia="黑体"/>
          <w:bCs/>
          <w:sz w:val="24"/>
        </w:rPr>
      </w:pPr>
    </w:p>
    <w:p w14:paraId="492084D2">
      <w:pPr>
        <w:jc w:val="center"/>
        <w:rPr>
          <w:rFonts w:hint="eastAsia" w:ascii="黑体" w:hAnsi="宋体" w:eastAsia="黑体"/>
          <w:bCs/>
          <w:sz w:val="24"/>
        </w:rPr>
      </w:pPr>
    </w:p>
    <w:p w14:paraId="0A6A99A1">
      <w:pPr>
        <w:jc w:val="center"/>
        <w:rPr>
          <w:rFonts w:hint="eastAsia" w:ascii="黑体" w:hAnsi="宋体" w:eastAsia="黑体"/>
          <w:bCs/>
          <w:sz w:val="24"/>
        </w:rPr>
      </w:pPr>
    </w:p>
    <w:p w14:paraId="52E0D1FF">
      <w:pPr>
        <w:jc w:val="center"/>
        <w:rPr>
          <w:rFonts w:hint="eastAsia" w:ascii="黑体" w:hAnsi="宋体" w:eastAsia="黑体"/>
          <w:bCs/>
          <w:sz w:val="24"/>
        </w:rPr>
      </w:pPr>
    </w:p>
    <w:p w14:paraId="3C5BB16D">
      <w:pPr>
        <w:jc w:val="center"/>
        <w:rPr>
          <w:rFonts w:hint="eastAsia" w:ascii="黑体" w:hAnsi="宋体" w:eastAsia="黑体"/>
          <w:bCs/>
          <w:sz w:val="24"/>
        </w:rPr>
      </w:pPr>
    </w:p>
    <w:p w14:paraId="7C2F4671">
      <w:pPr>
        <w:jc w:val="center"/>
        <w:rPr>
          <w:rFonts w:hint="eastAsia" w:ascii="黑体" w:hAnsi="宋体" w:eastAsia="黑体"/>
          <w:bCs/>
          <w:sz w:val="24"/>
        </w:rPr>
      </w:pPr>
    </w:p>
    <w:p w14:paraId="78CEA6D2">
      <w:pPr>
        <w:jc w:val="center"/>
        <w:rPr>
          <w:rFonts w:hint="eastAsia" w:ascii="黑体" w:hAnsi="宋体" w:eastAsia="黑体"/>
          <w:bCs/>
          <w:sz w:val="24"/>
        </w:rPr>
      </w:pPr>
    </w:p>
    <w:p w14:paraId="09CC79A2">
      <w:pPr>
        <w:spacing w:line="300" w:lineRule="auto"/>
        <w:ind w:firstLine="992" w:firstLineChars="310"/>
        <w:rPr>
          <w:rFonts w:hint="default" w:ascii="黑体" w:hAnsi="宋体" w:eastAsia="黑体"/>
          <w:sz w:val="32"/>
          <w:szCs w:val="32"/>
          <w:u w:val="single"/>
          <w:lang w:val="en-US" w:eastAsia="zh-CN"/>
        </w:rPr>
      </w:pPr>
      <w:r>
        <w:rPr>
          <w:rFonts w:hint="eastAsia" w:ascii="黑体" w:hAnsi="宋体" w:eastAsia="黑体"/>
          <w:sz w:val="32"/>
          <w:szCs w:val="32"/>
        </w:rPr>
        <w:t>采 购 人：</w:t>
      </w:r>
      <w:r>
        <w:rPr>
          <w:rFonts w:hint="eastAsia" w:ascii="黑体" w:hAnsi="宋体" w:eastAsia="黑体"/>
          <w:sz w:val="32"/>
          <w:szCs w:val="32"/>
          <w:u w:val="single"/>
        </w:rPr>
        <w:t>青岛城市照明有限公司</w:t>
      </w:r>
      <w:r>
        <w:rPr>
          <w:rFonts w:hint="eastAsia" w:ascii="黑体" w:hAnsi="宋体" w:eastAsia="黑体"/>
          <w:sz w:val="32"/>
          <w:szCs w:val="32"/>
          <w:u w:val="single"/>
          <w:lang w:val="en-US" w:eastAsia="zh-CN"/>
        </w:rPr>
        <w:t xml:space="preserve">  </w:t>
      </w:r>
    </w:p>
    <w:p w14:paraId="4CB4232A">
      <w:pPr>
        <w:spacing w:line="300" w:lineRule="auto"/>
        <w:ind w:firstLine="992" w:firstLineChars="310"/>
        <w:rPr>
          <w:rFonts w:hint="eastAsia" w:ascii="仿宋_GB2312" w:hAnsi="仿宋_GB2312" w:eastAsia="仿宋_GB2312" w:cs="仿宋_GB2312"/>
          <w:sz w:val="32"/>
          <w:szCs w:val="32"/>
        </w:rPr>
      </w:pPr>
      <w:r>
        <w:rPr>
          <w:rFonts w:ascii="黑体" w:hAnsi="宋体" w:eastAsia="黑体"/>
          <w:sz w:val="32"/>
          <w:szCs w:val="32"/>
        </w:rPr>
        <w:t>日</w:t>
      </w:r>
      <w:r>
        <w:rPr>
          <w:rFonts w:hint="eastAsia" w:ascii="黑体" w:hAnsi="宋体" w:eastAsia="黑体"/>
          <w:sz w:val="32"/>
          <w:szCs w:val="32"/>
        </w:rPr>
        <w:t xml:space="preserve">    </w:t>
      </w:r>
      <w:r>
        <w:rPr>
          <w:rFonts w:ascii="黑体" w:hAnsi="宋体" w:eastAsia="黑体"/>
          <w:sz w:val="32"/>
          <w:szCs w:val="32"/>
        </w:rPr>
        <w:t>期：</w:t>
      </w:r>
      <w:r>
        <w:rPr>
          <w:rFonts w:hint="eastAsia" w:ascii="黑体" w:hAnsi="宋体" w:eastAsia="黑体"/>
          <w:sz w:val="32"/>
          <w:szCs w:val="32"/>
          <w:u w:val="single"/>
        </w:rPr>
        <w:t xml:space="preserve">    二〇二</w:t>
      </w:r>
      <w:r>
        <w:rPr>
          <w:rFonts w:hint="eastAsia" w:ascii="黑体" w:hAnsi="宋体" w:eastAsia="黑体"/>
          <w:sz w:val="32"/>
          <w:szCs w:val="32"/>
          <w:u w:val="single"/>
          <w:lang w:val="en-US" w:eastAsia="zh-CN"/>
        </w:rPr>
        <w:t>五</w:t>
      </w:r>
      <w:r>
        <w:rPr>
          <w:rFonts w:hint="eastAsia" w:ascii="黑体" w:hAnsi="宋体" w:eastAsia="黑体"/>
          <w:sz w:val="32"/>
          <w:szCs w:val="32"/>
          <w:u w:val="single"/>
        </w:rPr>
        <w:t>年</w:t>
      </w:r>
      <w:r>
        <w:rPr>
          <w:rFonts w:hint="eastAsia" w:ascii="黑体" w:hAnsi="宋体" w:eastAsia="黑体"/>
          <w:sz w:val="32"/>
          <w:szCs w:val="32"/>
          <w:u w:val="single"/>
          <w:lang w:val="en-US" w:eastAsia="zh-CN"/>
        </w:rPr>
        <w:t>七</w:t>
      </w:r>
      <w:r>
        <w:rPr>
          <w:rFonts w:hint="eastAsia" w:ascii="黑体" w:hAnsi="宋体" w:eastAsia="黑体"/>
          <w:sz w:val="32"/>
          <w:szCs w:val="32"/>
          <w:u w:val="single"/>
        </w:rPr>
        <w:t xml:space="preserve">月  </w:t>
      </w:r>
    </w:p>
    <w:p w14:paraId="65EA9D49">
      <w:pPr>
        <w:spacing w:before="100" w:beforeAutospacing="1" w:after="100" w:afterAutospacing="1" w:line="440" w:lineRule="exact"/>
        <w:jc w:val="center"/>
        <w:rPr>
          <w:rFonts w:hint="eastAsia" w:ascii="宋体" w:hAnsi="宋体"/>
          <w:b/>
          <w:spacing w:val="-2"/>
          <w:sz w:val="36"/>
          <w:szCs w:val="36"/>
        </w:rPr>
      </w:pPr>
    </w:p>
    <w:p w14:paraId="44D56EC0">
      <w:pPr>
        <w:spacing w:before="100" w:beforeAutospacing="1" w:after="100" w:afterAutospacing="1" w:line="440" w:lineRule="exact"/>
        <w:jc w:val="both"/>
        <w:rPr>
          <w:rFonts w:hint="eastAsia" w:ascii="宋体" w:hAnsi="宋体"/>
          <w:b/>
          <w:spacing w:val="-2"/>
          <w:sz w:val="36"/>
          <w:szCs w:val="36"/>
        </w:rPr>
      </w:pPr>
    </w:p>
    <w:p w14:paraId="7424AEBF">
      <w:pPr>
        <w:spacing w:before="100" w:beforeAutospacing="1" w:after="100" w:afterAutospacing="1" w:line="440" w:lineRule="exact"/>
        <w:jc w:val="center"/>
        <w:rPr>
          <w:rFonts w:hint="eastAsia" w:ascii="宋体" w:hAnsi="宋体" w:eastAsia="宋体" w:cs="Times New Roman"/>
          <w:b/>
          <w:sz w:val="32"/>
          <w:szCs w:val="32"/>
          <w:lang w:val="en-US" w:eastAsia="zh-CN"/>
        </w:rPr>
      </w:pPr>
    </w:p>
    <w:p w14:paraId="7E7D2DFB">
      <w:pPr>
        <w:spacing w:before="100" w:beforeAutospacing="1" w:after="100" w:afterAutospacing="1" w:line="440" w:lineRule="exact"/>
        <w:jc w:val="center"/>
        <w:rPr>
          <w:rFonts w:hint="eastAsia" w:ascii="宋体" w:hAnsi="宋体"/>
          <w:b/>
          <w:sz w:val="36"/>
          <w:szCs w:val="36"/>
        </w:rPr>
      </w:pPr>
      <w:r>
        <w:rPr>
          <w:rFonts w:hint="eastAsia" w:ascii="宋体" w:hAnsi="宋体"/>
          <w:b/>
          <w:sz w:val="36"/>
          <w:szCs w:val="36"/>
        </w:rPr>
        <w:tab/>
      </w:r>
      <w:r>
        <w:rPr>
          <w:rFonts w:hint="eastAsia" w:ascii="宋体" w:hAnsi="宋体"/>
          <w:b/>
          <w:sz w:val="36"/>
          <w:szCs w:val="36"/>
        </w:rPr>
        <w:t>道路照明质量检测与减碳成果核算服务采购项目询价函</w:t>
      </w:r>
    </w:p>
    <w:tbl>
      <w:tblPr>
        <w:tblStyle w:val="8"/>
        <w:tblpPr w:leftFromText="180" w:rightFromText="180" w:vertAnchor="text" w:tblpX="-572" w:tblpY="1"/>
        <w:tblOverlap w:val="never"/>
        <w:tblW w:w="93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679"/>
        <w:gridCol w:w="2556"/>
        <w:gridCol w:w="1424"/>
        <w:gridCol w:w="3178"/>
      </w:tblGrid>
      <w:tr w14:paraId="0F8C3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49" w:hRule="atLeast"/>
        </w:trPr>
        <w:tc>
          <w:tcPr>
            <w:tcW w:w="9368" w:type="dxa"/>
            <w:gridSpan w:val="5"/>
            <w:noWrap w:val="0"/>
            <w:vAlign w:val="center"/>
          </w:tcPr>
          <w:p w14:paraId="3F3F04AA">
            <w:pPr>
              <w:spacing w:before="100" w:beforeAutospacing="1" w:after="100" w:afterAutospacing="1" w:line="440" w:lineRule="exact"/>
              <w:ind w:firstLine="560" w:firstLineChars="200"/>
              <w:jc w:val="left"/>
              <w:rPr>
                <w:rFonts w:hint="eastAsia" w:ascii="仿宋_GB2312" w:hAnsi="宋体" w:eastAsia="仿宋_GB2312"/>
                <w:sz w:val="28"/>
                <w:szCs w:val="28"/>
              </w:rPr>
            </w:pPr>
            <w:r>
              <w:rPr>
                <w:rFonts w:hint="eastAsia" w:ascii="仿宋_GB2312" w:hAnsi="Calibri" w:eastAsia="仿宋_GB2312" w:cs="微软雅黑"/>
                <w:kern w:val="0"/>
                <w:sz w:val="28"/>
                <w:szCs w:val="28"/>
                <w:highlight w:val="none"/>
                <w:lang w:val="en-US" w:eastAsia="zh-CN"/>
              </w:rPr>
              <w:t>青岛城市照明有限公司（以下简称“采购人”）对道路照明质量检测与减碳成果核算服务进行询价采购，特邀请符合资质要求且有兴趣的单位参与该项目询价。如有意向，请于2025年7月31日14时之前提交询价响应文件至我单位。</w:t>
            </w:r>
          </w:p>
        </w:tc>
      </w:tr>
      <w:tr w14:paraId="076F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531" w:type="dxa"/>
            <w:noWrap w:val="0"/>
            <w:vAlign w:val="center"/>
          </w:tcPr>
          <w:p w14:paraId="3A8AE0DD">
            <w:pPr>
              <w:jc w:val="center"/>
              <w:rPr>
                <w:rFonts w:hint="eastAsia" w:ascii="仿宋_GB2312" w:hAnsi="宋体" w:eastAsia="仿宋_GB2312"/>
                <w:sz w:val="28"/>
                <w:szCs w:val="28"/>
              </w:rPr>
            </w:pPr>
            <w:r>
              <w:rPr>
                <w:rFonts w:hint="eastAsia" w:ascii="仿宋_GB2312" w:hAnsi="宋体" w:eastAsia="仿宋_GB2312"/>
                <w:sz w:val="28"/>
                <w:szCs w:val="28"/>
              </w:rPr>
              <w:t>项目名称</w:t>
            </w:r>
          </w:p>
        </w:tc>
        <w:tc>
          <w:tcPr>
            <w:tcW w:w="7837" w:type="dxa"/>
            <w:gridSpan w:val="4"/>
            <w:noWrap w:val="0"/>
            <w:vAlign w:val="center"/>
          </w:tcPr>
          <w:p w14:paraId="41F620A7">
            <w:pPr>
              <w:jc w:val="center"/>
              <w:rPr>
                <w:rFonts w:hint="eastAsia" w:ascii="仿宋_GB2312" w:hAnsi="宋体" w:eastAsia="仿宋_GB2312"/>
                <w:sz w:val="28"/>
                <w:szCs w:val="28"/>
              </w:rPr>
            </w:pPr>
            <w:r>
              <w:rPr>
                <w:rFonts w:hint="eastAsia" w:ascii="仿宋_GB2312" w:hAnsi="宋体" w:eastAsia="仿宋_GB2312"/>
                <w:sz w:val="28"/>
                <w:szCs w:val="28"/>
              </w:rPr>
              <w:t>道路照明质量检测与减碳成果核算服务采购项目</w:t>
            </w:r>
          </w:p>
        </w:tc>
      </w:tr>
      <w:tr w14:paraId="4C814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8" w:hRule="atLeast"/>
        </w:trPr>
        <w:tc>
          <w:tcPr>
            <w:tcW w:w="9368" w:type="dxa"/>
            <w:gridSpan w:val="5"/>
            <w:noWrap w:val="0"/>
            <w:vAlign w:val="top"/>
          </w:tcPr>
          <w:p w14:paraId="71876B5F">
            <w:pPr>
              <w:spacing w:line="480" w:lineRule="exact"/>
              <w:ind w:firstLine="560" w:firstLineChars="200"/>
              <w:rPr>
                <w:rFonts w:hint="eastAsia" w:ascii="仿宋_GB2312" w:hAnsi="宋体" w:eastAsia="仿宋_GB2312" w:cs="仿宋_GB2312"/>
                <w:sz w:val="28"/>
                <w:szCs w:val="28"/>
              </w:rPr>
            </w:pPr>
            <w:r>
              <w:rPr>
                <w:rFonts w:hint="eastAsia" w:ascii="仿宋_GB2312" w:hAnsi="宋体" w:eastAsia="仿宋_GB2312" w:cs="仿宋_GB2312"/>
                <w:sz w:val="28"/>
                <w:szCs w:val="28"/>
              </w:rPr>
              <w:t>1.采购内容：</w:t>
            </w:r>
          </w:p>
          <w:p w14:paraId="0CF6927D">
            <w:pPr>
              <w:spacing w:line="480" w:lineRule="exact"/>
              <w:ind w:firstLine="560" w:firstLineChars="200"/>
              <w:rPr>
                <w:rFonts w:hint="default" w:ascii="仿宋_GB2312" w:eastAsia="仿宋_GB2312" w:cs="微软雅黑"/>
                <w:kern w:val="0"/>
                <w:sz w:val="28"/>
                <w:szCs w:val="28"/>
                <w:lang w:val="en-US" w:eastAsia="zh-CN"/>
              </w:rPr>
            </w:pPr>
            <w:r>
              <w:rPr>
                <w:rFonts w:hint="eastAsia" w:ascii="仿宋_GB2312" w:eastAsia="仿宋_GB2312" w:cs="微软雅黑"/>
                <w:kern w:val="0"/>
                <w:sz w:val="28"/>
                <w:szCs w:val="28"/>
                <w:lang w:val="en-US" w:eastAsia="zh-CN"/>
              </w:rPr>
              <w:t>2025年照明公司节能改造工作的顺利完成，在改善夜间道路照明环境、减少路灯故障率及降低用能等方面均取得了良好效果。为对节能改造后道路照明效果、低碳节能效益提供科学客观的成果数据及各类评价参照依据，现进行道路照明质量检测与减碳成果核算服务采购工作。服务要求如下：</w:t>
            </w:r>
          </w:p>
          <w:p w14:paraId="37B7A1CB">
            <w:pPr>
              <w:spacing w:line="480" w:lineRule="exact"/>
              <w:ind w:firstLine="560" w:firstLineChars="200"/>
              <w:rPr>
                <w:rFonts w:hint="eastAsia" w:ascii="仿宋_GB2312" w:eastAsia="仿宋_GB2312" w:cs="微软雅黑"/>
                <w:kern w:val="0"/>
                <w:sz w:val="28"/>
                <w:szCs w:val="28"/>
                <w:lang w:val="en-US" w:eastAsia="zh-CN"/>
              </w:rPr>
            </w:pPr>
            <w:r>
              <w:rPr>
                <w:rFonts w:hint="eastAsia" w:ascii="仿宋_GB2312" w:eastAsia="仿宋_GB2312" w:cs="微软雅黑"/>
                <w:kern w:val="0"/>
                <w:sz w:val="28"/>
                <w:szCs w:val="28"/>
                <w:lang w:val="en-US" w:eastAsia="zh-CN"/>
              </w:rPr>
              <w:t>（1）服务单位应提供完整服务方案，指定专项负责人跟进，配备专业实施团队及配套专业设备提供现场服务，提出改进或优化建议等，并进行专项对接、成果交底培训和售后服务等服务，。</w:t>
            </w:r>
          </w:p>
          <w:p w14:paraId="347F2923">
            <w:pPr>
              <w:spacing w:line="480" w:lineRule="exact"/>
              <w:ind w:firstLine="560" w:firstLineChars="200"/>
              <w:rPr>
                <w:rFonts w:hint="eastAsia" w:ascii="仿宋_GB2312" w:eastAsia="仿宋_GB2312" w:cs="微软雅黑"/>
                <w:kern w:val="0"/>
                <w:sz w:val="28"/>
                <w:szCs w:val="28"/>
                <w:lang w:val="en-US" w:eastAsia="zh-CN"/>
              </w:rPr>
            </w:pPr>
            <w:r>
              <w:rPr>
                <w:rFonts w:hint="eastAsia" w:ascii="仿宋_GB2312" w:eastAsia="仿宋_GB2312" w:cs="微软雅黑"/>
                <w:kern w:val="0"/>
                <w:sz w:val="28"/>
                <w:szCs w:val="28"/>
                <w:lang w:val="en-US" w:eastAsia="zh-CN"/>
              </w:rPr>
              <w:t>（2）服务单位根据国家的有关法规、技术规范和标准，采用符合或优于检测服务要求（详见附件3）的方式，进行改造路段的照明质量综合检测。根据检测过程及结果，服务单位通过问题反馈、解决建议提供、优化后复测等方式，提供指定认证、资质出具的道路照明质量检测报告。</w:t>
            </w:r>
          </w:p>
          <w:p w14:paraId="35F9ED8D">
            <w:pPr>
              <w:spacing w:line="480" w:lineRule="exact"/>
              <w:ind w:firstLine="560" w:firstLineChars="200"/>
              <w:rPr>
                <w:rFonts w:hint="default" w:ascii="仿宋_GB2312" w:eastAsia="仿宋_GB2312" w:cs="微软雅黑"/>
                <w:kern w:val="0"/>
                <w:sz w:val="28"/>
                <w:szCs w:val="28"/>
                <w:lang w:val="en-US" w:eastAsia="zh-CN"/>
              </w:rPr>
            </w:pPr>
            <w:r>
              <w:rPr>
                <w:rFonts w:hint="eastAsia" w:ascii="仿宋_GB2312" w:eastAsia="仿宋_GB2312" w:cs="微软雅黑"/>
                <w:kern w:val="0"/>
                <w:sz w:val="28"/>
                <w:szCs w:val="28"/>
                <w:lang w:val="en-US" w:eastAsia="zh-CN"/>
              </w:rPr>
              <w:t>（3）服务单位应提供具有明确依据和科学核算过程的碳减排评价、分析类报告成果，对照明公司后期可能进行的碳关联专项课题、碳汇交易等事项提供数据支撑。</w:t>
            </w:r>
          </w:p>
          <w:p w14:paraId="7224C9A2">
            <w:pPr>
              <w:spacing w:line="480" w:lineRule="exact"/>
              <w:ind w:firstLine="560" w:firstLineChars="200"/>
              <w:rPr>
                <w:rFonts w:hint="default" w:ascii="仿宋_GB2312" w:eastAsia="仿宋_GB2312" w:cs="微软雅黑"/>
                <w:kern w:val="0"/>
                <w:sz w:val="28"/>
                <w:szCs w:val="28"/>
                <w:lang w:val="en-US" w:eastAsia="zh-CN"/>
              </w:rPr>
            </w:pPr>
            <w:r>
              <w:rPr>
                <w:rFonts w:hint="eastAsia" w:ascii="仿宋_GB2312" w:eastAsia="仿宋_GB2312" w:cs="微软雅黑"/>
                <w:kern w:val="0"/>
                <w:sz w:val="28"/>
                <w:szCs w:val="28"/>
                <w:lang w:val="en-US" w:eastAsia="zh-CN"/>
              </w:rPr>
              <w:t>（4）其他：详见附件1《采购需求》。</w:t>
            </w:r>
          </w:p>
          <w:p w14:paraId="4643CA84">
            <w:pPr>
              <w:spacing w:line="480" w:lineRule="exact"/>
              <w:ind w:firstLine="560" w:firstLineChars="200"/>
              <w:rPr>
                <w:rFonts w:hint="eastAsia" w:ascii="仿宋_GB2312" w:eastAsia="仿宋_GB2312" w:cs="微软雅黑"/>
                <w:kern w:val="0"/>
                <w:sz w:val="28"/>
                <w:szCs w:val="28"/>
                <w:lang w:val="zh-CN" w:eastAsia="zh-CN"/>
              </w:rPr>
            </w:pPr>
            <w:r>
              <w:rPr>
                <w:rFonts w:hint="eastAsia" w:ascii="仿宋_GB2312" w:eastAsia="仿宋_GB2312" w:cs="微软雅黑"/>
                <w:kern w:val="0"/>
                <w:sz w:val="28"/>
                <w:szCs w:val="28"/>
                <w:lang w:val="en-US" w:eastAsia="zh-CN"/>
              </w:rPr>
              <w:t>2.采购控制价：27.8万元</w:t>
            </w:r>
            <w:r>
              <w:rPr>
                <w:rFonts w:hint="eastAsia" w:ascii="仿宋_GB2312" w:eastAsia="仿宋_GB2312" w:cs="微软雅黑"/>
                <w:kern w:val="0"/>
                <w:sz w:val="28"/>
                <w:szCs w:val="28"/>
                <w:lang w:val="zh-CN" w:eastAsia="zh-CN"/>
              </w:rPr>
              <w:t>。</w:t>
            </w:r>
          </w:p>
          <w:p w14:paraId="3B8041D7">
            <w:pPr>
              <w:spacing w:line="480" w:lineRule="exact"/>
              <w:ind w:firstLine="560" w:firstLineChars="200"/>
              <w:rPr>
                <w:rFonts w:hint="eastAsia" w:ascii="仿宋_GB2312" w:eastAsia="仿宋_GB2312" w:cs="微软雅黑"/>
                <w:kern w:val="0"/>
                <w:sz w:val="28"/>
                <w:szCs w:val="28"/>
                <w:lang w:val="zh-CN" w:eastAsia="zh-CN"/>
              </w:rPr>
            </w:pPr>
            <w:r>
              <w:rPr>
                <w:rFonts w:hint="eastAsia" w:ascii="仿宋_GB2312" w:eastAsia="仿宋_GB2312" w:cs="微软雅黑"/>
                <w:kern w:val="0"/>
                <w:sz w:val="28"/>
                <w:szCs w:val="28"/>
                <w:lang w:val="zh-CN" w:eastAsia="zh-CN"/>
              </w:rPr>
              <w:t>3.报价：报价采用全费用报价模式，即提供相关服务的所有费用。</w:t>
            </w:r>
          </w:p>
          <w:p w14:paraId="5E479A27">
            <w:pPr>
              <w:spacing w:line="480" w:lineRule="exact"/>
              <w:ind w:firstLine="560" w:firstLineChars="200"/>
              <w:rPr>
                <w:rFonts w:hint="eastAsia" w:ascii="仿宋_GB2312" w:eastAsia="仿宋_GB2312" w:cs="微软雅黑"/>
                <w:kern w:val="0"/>
                <w:sz w:val="28"/>
                <w:szCs w:val="28"/>
                <w:highlight w:val="none"/>
                <w:lang w:val="zh-CN"/>
              </w:rPr>
            </w:pPr>
            <w:r>
              <w:rPr>
                <w:rFonts w:hint="eastAsia" w:ascii="仿宋_GB2312" w:eastAsia="仿宋_GB2312" w:cs="微软雅黑"/>
                <w:kern w:val="0"/>
                <w:sz w:val="28"/>
                <w:szCs w:val="28"/>
                <w:lang w:val="zh-CN" w:eastAsia="zh-CN"/>
              </w:rPr>
              <w:t>4.询价响应文件</w:t>
            </w:r>
            <w:r>
              <w:rPr>
                <w:rFonts w:hint="eastAsia" w:ascii="仿宋_GB2312" w:eastAsia="仿宋_GB2312" w:cs="微软雅黑"/>
                <w:kern w:val="0"/>
                <w:sz w:val="28"/>
                <w:szCs w:val="28"/>
                <w:lang w:val="en-US" w:eastAsia="zh-CN"/>
              </w:rPr>
              <w:t>包括</w:t>
            </w:r>
            <w:r>
              <w:rPr>
                <w:rFonts w:hint="eastAsia" w:ascii="仿宋_GB2312" w:eastAsia="仿宋_GB2312" w:cs="微软雅黑"/>
                <w:kern w:val="0"/>
                <w:sz w:val="28"/>
                <w:szCs w:val="28"/>
                <w:lang w:val="zh-CN" w:eastAsia="zh-CN"/>
              </w:rPr>
              <w:t>：</w:t>
            </w:r>
            <w:r>
              <w:rPr>
                <w:rFonts w:hint="eastAsia" w:ascii="仿宋_GB2312" w:eastAsia="仿宋_GB2312" w:cs="微软雅黑"/>
                <w:kern w:val="0"/>
                <w:sz w:val="28"/>
                <w:szCs w:val="28"/>
                <w:lang w:val="en-US" w:eastAsia="zh-CN"/>
              </w:rPr>
              <w:t>资格证明文件、项目报价、企业业绩证明资料、企业相关资质证书及行业能力证明资料</w:t>
            </w:r>
            <w:r>
              <w:rPr>
                <w:rFonts w:hint="eastAsia" w:ascii="仿宋_GB2312" w:eastAsia="仿宋_GB2312" w:cs="微软雅黑"/>
                <w:kern w:val="0"/>
                <w:sz w:val="28"/>
                <w:szCs w:val="28"/>
                <w:highlight w:val="none"/>
                <w:lang w:val="en-US" w:eastAsia="zh-CN"/>
              </w:rPr>
              <w:t>、服务方案及售后服务方案等</w:t>
            </w:r>
            <w:r>
              <w:rPr>
                <w:rFonts w:hint="eastAsia" w:ascii="仿宋_GB2312" w:eastAsia="仿宋_GB2312" w:cs="微软雅黑"/>
                <w:kern w:val="0"/>
                <w:sz w:val="28"/>
                <w:szCs w:val="28"/>
                <w:highlight w:val="none"/>
                <w:lang w:val="zh-CN"/>
              </w:rPr>
              <w:t>。内容按附件格式，复印件均需加盖公章并装订。</w:t>
            </w:r>
          </w:p>
          <w:p w14:paraId="634754DD">
            <w:pPr>
              <w:spacing w:line="480" w:lineRule="exact"/>
              <w:ind w:firstLine="560" w:firstLineChars="200"/>
              <w:rPr>
                <w:rFonts w:hint="eastAsia" w:ascii="仿宋_GB2312" w:eastAsia="仿宋_GB2312" w:cs="微软雅黑"/>
                <w:kern w:val="0"/>
                <w:sz w:val="28"/>
                <w:szCs w:val="28"/>
                <w:lang w:val="zh-CN"/>
              </w:rPr>
            </w:pPr>
            <w:r>
              <w:rPr>
                <w:rFonts w:hint="eastAsia" w:ascii="仿宋_GB2312" w:eastAsia="仿宋_GB2312" w:cs="微软雅黑"/>
                <w:kern w:val="0"/>
                <w:sz w:val="28"/>
                <w:szCs w:val="28"/>
                <w:highlight w:val="none"/>
                <w:lang w:val="zh-CN"/>
              </w:rPr>
              <w:t>5.</w:t>
            </w:r>
            <w:r>
              <w:rPr>
                <w:rFonts w:hint="eastAsia" w:ascii="仿宋_GB2312" w:eastAsia="仿宋_GB2312" w:cs="微软雅黑"/>
                <w:kern w:val="0"/>
                <w:sz w:val="28"/>
                <w:szCs w:val="28"/>
                <w:lang w:val="en-US" w:eastAsia="zh-CN"/>
              </w:rPr>
              <w:t>评标方法</w:t>
            </w:r>
            <w:r>
              <w:rPr>
                <w:rFonts w:hint="eastAsia" w:ascii="仿宋_GB2312" w:eastAsia="仿宋_GB2312" w:cs="微软雅黑"/>
                <w:kern w:val="0"/>
                <w:sz w:val="28"/>
                <w:szCs w:val="28"/>
                <w:lang w:val="zh-CN"/>
              </w:rPr>
              <w:t>：</w:t>
            </w:r>
            <w:r>
              <w:rPr>
                <w:rFonts w:hint="eastAsia" w:ascii="仿宋_GB2312" w:hAnsi="Calibri" w:eastAsia="仿宋_GB2312" w:cs="微软雅黑"/>
                <w:kern w:val="0"/>
                <w:sz w:val="28"/>
                <w:szCs w:val="28"/>
                <w:lang w:val="en-US" w:eastAsia="zh-CN"/>
              </w:rPr>
              <w:t>综合评分法</w:t>
            </w:r>
            <w:r>
              <w:rPr>
                <w:rFonts w:hint="eastAsia" w:ascii="仿宋_GB2312" w:hAnsi="Calibri" w:eastAsia="仿宋_GB2312" w:cs="微软雅黑"/>
                <w:kern w:val="0"/>
                <w:sz w:val="28"/>
                <w:szCs w:val="28"/>
                <w:lang w:val="zh-CN"/>
              </w:rPr>
              <w:t>。</w:t>
            </w:r>
          </w:p>
        </w:tc>
      </w:tr>
      <w:tr w14:paraId="24425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210" w:type="dxa"/>
            <w:gridSpan w:val="2"/>
            <w:noWrap w:val="0"/>
            <w:vAlign w:val="center"/>
          </w:tcPr>
          <w:p w14:paraId="3CBF1DD0">
            <w:pPr>
              <w:spacing w:before="100" w:beforeAutospacing="1" w:after="100" w:afterAutospacing="1"/>
              <w:jc w:val="center"/>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付款方式</w:t>
            </w:r>
          </w:p>
        </w:tc>
        <w:tc>
          <w:tcPr>
            <w:tcW w:w="7158" w:type="dxa"/>
            <w:gridSpan w:val="3"/>
            <w:noWrap w:val="0"/>
            <w:vAlign w:val="center"/>
          </w:tcPr>
          <w:p w14:paraId="2AA95B86">
            <w:pPr>
              <w:spacing w:before="100" w:beforeAutospacing="1" w:after="100" w:afterAutospacing="1"/>
              <w:jc w:val="center"/>
              <w:rPr>
                <w:rFonts w:hint="default" w:ascii="仿宋_GB2312" w:hAnsi="宋体" w:eastAsia="仿宋_GB2312"/>
                <w:sz w:val="28"/>
                <w:szCs w:val="28"/>
                <w:lang w:val="en-US" w:eastAsia="zh-CN"/>
              </w:rPr>
            </w:pPr>
            <w:r>
              <w:rPr>
                <w:rFonts w:hint="eastAsia" w:ascii="仿宋_GB2312" w:hAnsi="宋体" w:eastAsia="仿宋_GB2312"/>
                <w:sz w:val="28"/>
                <w:szCs w:val="28"/>
                <w:lang w:val="en-US" w:eastAsia="zh-CN"/>
              </w:rPr>
              <w:t>按照合同约定</w:t>
            </w:r>
          </w:p>
        </w:tc>
      </w:tr>
      <w:tr w14:paraId="28BA5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2210" w:type="dxa"/>
            <w:gridSpan w:val="2"/>
            <w:noWrap w:val="0"/>
            <w:vAlign w:val="center"/>
          </w:tcPr>
          <w:p w14:paraId="3B44CD06">
            <w:pPr>
              <w:spacing w:before="100" w:beforeAutospacing="1" w:after="100" w:afterAutospacing="1" w:line="480" w:lineRule="exact"/>
              <w:jc w:val="center"/>
              <w:rPr>
                <w:rFonts w:hint="eastAsia" w:ascii="仿宋_GB2312" w:hAnsi="Arial" w:eastAsia="仿宋_GB2312" w:cs="Arial"/>
                <w:sz w:val="28"/>
                <w:szCs w:val="28"/>
                <w:highlight w:val="none"/>
                <w:lang w:val="en-US" w:eastAsia="zh-CN"/>
              </w:rPr>
            </w:pPr>
            <w:r>
              <w:rPr>
                <w:rFonts w:hint="eastAsia" w:ascii="仿宋_GB2312" w:hAnsi="Arial" w:eastAsia="仿宋_GB2312" w:cs="Arial"/>
                <w:sz w:val="28"/>
                <w:szCs w:val="28"/>
                <w:highlight w:val="none"/>
                <w:lang w:val="en-US" w:eastAsia="zh-CN"/>
              </w:rPr>
              <w:t>服务期限</w:t>
            </w:r>
          </w:p>
        </w:tc>
        <w:tc>
          <w:tcPr>
            <w:tcW w:w="7158" w:type="dxa"/>
            <w:gridSpan w:val="3"/>
            <w:noWrap w:val="0"/>
            <w:vAlign w:val="center"/>
          </w:tcPr>
          <w:p w14:paraId="6E6BDDA7">
            <w:pPr>
              <w:spacing w:line="480" w:lineRule="exact"/>
              <w:ind w:firstLine="560" w:firstLineChars="200"/>
              <w:rPr>
                <w:rFonts w:hint="default" w:ascii="仿宋_GB2312" w:hAnsi="宋体" w:eastAsia="仿宋_GB2312"/>
                <w:sz w:val="28"/>
                <w:szCs w:val="28"/>
                <w:lang w:val="en-US" w:eastAsia="zh-CN"/>
              </w:rPr>
            </w:pPr>
            <w:r>
              <w:rPr>
                <w:rFonts w:hint="eastAsia" w:ascii="仿宋_GB2312" w:eastAsia="仿宋_GB2312" w:cs="微软雅黑"/>
                <w:kern w:val="0"/>
                <w:sz w:val="28"/>
                <w:szCs w:val="28"/>
                <w:lang w:val="zh-CN" w:eastAsia="zh-CN"/>
              </w:rPr>
              <w:t>服务期为</w:t>
            </w:r>
            <w:r>
              <w:rPr>
                <w:rFonts w:hint="eastAsia" w:ascii="仿宋_GB2312" w:eastAsia="仿宋_GB2312" w:cs="微软雅黑"/>
                <w:kern w:val="0"/>
                <w:sz w:val="28"/>
                <w:szCs w:val="28"/>
                <w:lang w:val="en-US" w:eastAsia="zh-CN"/>
              </w:rPr>
              <w:t>一年</w:t>
            </w:r>
            <w:r>
              <w:rPr>
                <w:rFonts w:hint="eastAsia" w:ascii="仿宋_GB2312" w:eastAsia="仿宋_GB2312" w:cs="微软雅黑"/>
                <w:kern w:val="0"/>
                <w:sz w:val="28"/>
                <w:szCs w:val="28"/>
                <w:lang w:val="zh-CN" w:eastAsia="zh-CN"/>
              </w:rPr>
              <w:t>，其中现场实地</w:t>
            </w:r>
            <w:r>
              <w:rPr>
                <w:rFonts w:hint="eastAsia" w:ascii="仿宋_GB2312" w:eastAsia="仿宋_GB2312" w:cs="微软雅黑"/>
                <w:kern w:val="0"/>
                <w:sz w:val="28"/>
                <w:szCs w:val="28"/>
                <w:lang w:val="en-US" w:eastAsia="zh-CN"/>
              </w:rPr>
              <w:t>检测</w:t>
            </w:r>
            <w:r>
              <w:rPr>
                <w:rFonts w:hint="eastAsia" w:ascii="仿宋_GB2312" w:eastAsia="仿宋_GB2312" w:cs="微软雅黑"/>
                <w:kern w:val="0"/>
                <w:sz w:val="28"/>
                <w:szCs w:val="28"/>
                <w:lang w:val="zh-CN" w:eastAsia="zh-CN"/>
              </w:rPr>
              <w:t>时间为1</w:t>
            </w:r>
            <w:r>
              <w:rPr>
                <w:rFonts w:hint="eastAsia" w:ascii="仿宋_GB2312" w:eastAsia="仿宋_GB2312" w:cs="微软雅黑"/>
                <w:kern w:val="0"/>
                <w:sz w:val="28"/>
                <w:szCs w:val="28"/>
                <w:lang w:val="en-US" w:eastAsia="zh-CN"/>
              </w:rPr>
              <w:t>5</w:t>
            </w:r>
            <w:r>
              <w:rPr>
                <w:rFonts w:hint="eastAsia" w:ascii="仿宋_GB2312" w:eastAsia="仿宋_GB2312" w:cs="微软雅黑"/>
                <w:kern w:val="0"/>
                <w:sz w:val="28"/>
                <w:szCs w:val="28"/>
                <w:lang w:val="zh-CN" w:eastAsia="zh-CN"/>
              </w:rPr>
              <w:t>个工作日内，</w:t>
            </w:r>
            <w:r>
              <w:rPr>
                <w:rFonts w:hint="eastAsia" w:ascii="仿宋_GB2312" w:eastAsia="仿宋_GB2312" w:cs="微软雅黑"/>
                <w:kern w:val="0"/>
                <w:sz w:val="28"/>
                <w:szCs w:val="28"/>
                <w:lang w:val="en-US" w:eastAsia="zh-CN"/>
              </w:rPr>
              <w:t>检测</w:t>
            </w:r>
            <w:r>
              <w:rPr>
                <w:rFonts w:hint="eastAsia" w:ascii="仿宋_GB2312" w:eastAsia="仿宋_GB2312" w:cs="微软雅黑"/>
                <w:kern w:val="0"/>
                <w:sz w:val="28"/>
                <w:szCs w:val="28"/>
                <w:lang w:val="zh-CN" w:eastAsia="zh-CN"/>
              </w:rPr>
              <w:t>报告出具时间为5个工作日内，</w:t>
            </w:r>
            <w:r>
              <w:rPr>
                <w:rFonts w:hint="eastAsia" w:ascii="仿宋_GB2312" w:eastAsia="仿宋_GB2312" w:cs="微软雅黑"/>
                <w:kern w:val="0"/>
                <w:sz w:val="28"/>
                <w:szCs w:val="28"/>
                <w:lang w:val="en-US" w:eastAsia="zh-CN"/>
              </w:rPr>
              <w:t>不含现场优化调整及复测时间</w:t>
            </w:r>
            <w:r>
              <w:rPr>
                <w:rFonts w:hint="eastAsia" w:ascii="仿宋_GB2312" w:eastAsia="仿宋_GB2312" w:cs="微软雅黑"/>
                <w:kern w:val="0"/>
                <w:sz w:val="28"/>
                <w:szCs w:val="28"/>
                <w:lang w:val="zh-CN" w:eastAsia="zh-CN"/>
              </w:rPr>
              <w:t>。</w:t>
            </w:r>
          </w:p>
        </w:tc>
      </w:tr>
      <w:tr w14:paraId="4095B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210" w:type="dxa"/>
            <w:gridSpan w:val="2"/>
            <w:noWrap w:val="0"/>
            <w:vAlign w:val="center"/>
          </w:tcPr>
          <w:p w14:paraId="09D04DCF">
            <w:pPr>
              <w:spacing w:before="100" w:beforeAutospacing="1" w:after="100" w:afterAutospacing="1" w:line="480" w:lineRule="exact"/>
              <w:jc w:val="center"/>
              <w:rPr>
                <w:rFonts w:hint="eastAsia" w:ascii="仿宋_GB2312" w:hAnsi="Arial" w:eastAsia="仿宋_GB2312" w:cs="Arial"/>
                <w:sz w:val="28"/>
                <w:szCs w:val="28"/>
                <w:highlight w:val="none"/>
                <w:lang w:val="en-US" w:eastAsia="zh-CN"/>
              </w:rPr>
            </w:pPr>
            <w:r>
              <w:rPr>
                <w:rFonts w:hint="eastAsia" w:ascii="仿宋_GB2312" w:hAnsi="Arial" w:eastAsia="仿宋_GB2312" w:cs="Arial"/>
                <w:sz w:val="28"/>
                <w:szCs w:val="28"/>
                <w:highlight w:val="none"/>
                <w:lang w:val="en-US" w:eastAsia="zh-CN"/>
              </w:rPr>
              <w:t>询价响应文件提交截止时间</w:t>
            </w:r>
          </w:p>
        </w:tc>
        <w:tc>
          <w:tcPr>
            <w:tcW w:w="7158" w:type="dxa"/>
            <w:gridSpan w:val="3"/>
            <w:noWrap w:val="0"/>
            <w:vAlign w:val="center"/>
          </w:tcPr>
          <w:p w14:paraId="313217A3">
            <w:pPr>
              <w:spacing w:before="100" w:beforeAutospacing="1" w:after="100" w:afterAutospacing="1"/>
              <w:jc w:val="center"/>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2025年7月31日14时</w:t>
            </w:r>
          </w:p>
        </w:tc>
      </w:tr>
      <w:tr w14:paraId="18968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210" w:type="dxa"/>
            <w:gridSpan w:val="2"/>
            <w:noWrap w:val="0"/>
            <w:vAlign w:val="center"/>
          </w:tcPr>
          <w:p w14:paraId="37B770C4">
            <w:pPr>
              <w:spacing w:before="100" w:beforeAutospacing="1" w:after="100" w:afterAutospacing="1"/>
              <w:jc w:val="center"/>
              <w:rPr>
                <w:rFonts w:hint="eastAsia" w:ascii="仿宋_GB2312" w:hAnsi="宋体" w:eastAsia="仿宋_GB2312"/>
                <w:sz w:val="28"/>
                <w:szCs w:val="28"/>
              </w:rPr>
            </w:pPr>
            <w:r>
              <w:rPr>
                <w:rFonts w:hint="eastAsia" w:ascii="仿宋_GB2312" w:hAnsi="宋体" w:eastAsia="仿宋_GB2312"/>
                <w:sz w:val="28"/>
                <w:szCs w:val="28"/>
              </w:rPr>
              <w:t>报价地点</w:t>
            </w:r>
          </w:p>
        </w:tc>
        <w:tc>
          <w:tcPr>
            <w:tcW w:w="7158" w:type="dxa"/>
            <w:gridSpan w:val="3"/>
            <w:noWrap w:val="0"/>
            <w:vAlign w:val="center"/>
          </w:tcPr>
          <w:p w14:paraId="7EF2EC2A">
            <w:pPr>
              <w:spacing w:before="100" w:beforeAutospacing="1" w:after="100" w:afterAutospacing="1"/>
              <w:jc w:val="center"/>
              <w:rPr>
                <w:rFonts w:hint="eastAsia" w:ascii="仿宋_GB2312" w:hAnsi="宋体" w:eastAsia="仿宋_GB2312"/>
                <w:sz w:val="28"/>
                <w:szCs w:val="28"/>
              </w:rPr>
            </w:pPr>
            <w:r>
              <w:rPr>
                <w:rFonts w:hint="eastAsia" w:ascii="仿宋_GB2312" w:hAnsi="宋体" w:eastAsia="仿宋_GB2312"/>
                <w:sz w:val="28"/>
                <w:szCs w:val="28"/>
              </w:rPr>
              <w:t>山东省青岛市市南区南京路11</w:t>
            </w:r>
            <w:r>
              <w:rPr>
                <w:rFonts w:hint="eastAsia" w:ascii="仿宋_GB2312" w:hAnsi="宋体" w:eastAsia="仿宋_GB2312"/>
                <w:sz w:val="28"/>
                <w:szCs w:val="28"/>
                <w:lang w:val="en-US" w:eastAsia="zh-CN"/>
              </w:rPr>
              <w:t>2</w:t>
            </w:r>
            <w:r>
              <w:rPr>
                <w:rFonts w:hint="eastAsia" w:ascii="仿宋_GB2312" w:hAnsi="宋体" w:eastAsia="仿宋_GB2312"/>
                <w:sz w:val="28"/>
                <w:szCs w:val="28"/>
              </w:rPr>
              <w:t>号</w:t>
            </w:r>
          </w:p>
        </w:tc>
      </w:tr>
      <w:tr w14:paraId="05410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210" w:type="dxa"/>
            <w:gridSpan w:val="2"/>
            <w:noWrap w:val="0"/>
            <w:vAlign w:val="center"/>
          </w:tcPr>
          <w:p w14:paraId="736C1CB0">
            <w:pPr>
              <w:spacing w:before="100" w:beforeAutospacing="1" w:after="100" w:afterAutospacing="1"/>
              <w:jc w:val="center"/>
              <w:rPr>
                <w:rFonts w:hint="eastAsia" w:ascii="仿宋_GB2312" w:hAnsi="宋体" w:eastAsia="仿宋_GB2312"/>
                <w:sz w:val="28"/>
                <w:szCs w:val="28"/>
              </w:rPr>
            </w:pPr>
            <w:r>
              <w:rPr>
                <w:rFonts w:hint="eastAsia" w:ascii="仿宋_GB2312" w:hAnsi="宋体" w:eastAsia="仿宋_GB2312"/>
                <w:sz w:val="28"/>
                <w:szCs w:val="28"/>
              </w:rPr>
              <w:t>采购单位名称</w:t>
            </w:r>
          </w:p>
        </w:tc>
        <w:tc>
          <w:tcPr>
            <w:tcW w:w="7158" w:type="dxa"/>
            <w:gridSpan w:val="3"/>
            <w:noWrap w:val="0"/>
            <w:vAlign w:val="center"/>
          </w:tcPr>
          <w:p w14:paraId="13E1CFBE">
            <w:pPr>
              <w:spacing w:before="100" w:beforeAutospacing="1" w:after="100" w:afterAutospacing="1"/>
              <w:jc w:val="center"/>
              <w:rPr>
                <w:rFonts w:hint="eastAsia" w:ascii="仿宋_GB2312" w:hAnsi="宋体" w:eastAsia="仿宋_GB2312"/>
                <w:sz w:val="28"/>
                <w:szCs w:val="28"/>
              </w:rPr>
            </w:pPr>
            <w:r>
              <w:rPr>
                <w:rFonts w:hint="eastAsia" w:ascii="仿宋_GB2312" w:hAnsi="宋体" w:eastAsia="仿宋_GB2312"/>
                <w:sz w:val="28"/>
                <w:szCs w:val="28"/>
              </w:rPr>
              <w:t>青岛城市照明有限公司</w:t>
            </w:r>
          </w:p>
        </w:tc>
      </w:tr>
      <w:tr w14:paraId="4A88C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210" w:type="dxa"/>
            <w:gridSpan w:val="2"/>
            <w:noWrap w:val="0"/>
            <w:vAlign w:val="center"/>
          </w:tcPr>
          <w:p w14:paraId="6CB50E00">
            <w:pPr>
              <w:spacing w:before="100" w:beforeAutospacing="1" w:after="100" w:afterAutospacing="1"/>
              <w:jc w:val="center"/>
              <w:rPr>
                <w:rFonts w:hint="eastAsia" w:ascii="仿宋_GB2312" w:hAnsi="宋体" w:eastAsia="仿宋_GB2312"/>
                <w:sz w:val="28"/>
                <w:szCs w:val="28"/>
                <w:highlight w:val="none"/>
              </w:rPr>
            </w:pPr>
            <w:r>
              <w:rPr>
                <w:rFonts w:hint="eastAsia" w:ascii="仿宋_GB2312" w:hAnsi="宋体" w:eastAsia="仿宋_GB2312"/>
                <w:sz w:val="28"/>
                <w:szCs w:val="28"/>
                <w:highlight w:val="none"/>
              </w:rPr>
              <w:t>电子邮箱</w:t>
            </w:r>
          </w:p>
        </w:tc>
        <w:tc>
          <w:tcPr>
            <w:tcW w:w="7158" w:type="dxa"/>
            <w:gridSpan w:val="3"/>
            <w:noWrap w:val="0"/>
            <w:vAlign w:val="center"/>
          </w:tcPr>
          <w:p w14:paraId="147B5B2E">
            <w:pPr>
              <w:spacing w:before="100" w:beforeAutospacing="1" w:after="100" w:afterAutospacing="1"/>
              <w:jc w:val="center"/>
              <w:rPr>
                <w:rFonts w:hint="default" w:ascii="仿宋_GB2312" w:hAnsi="Arial" w:eastAsia="仿宋_GB2312" w:cs="Arial"/>
                <w:sz w:val="28"/>
                <w:szCs w:val="28"/>
                <w:highlight w:val="none"/>
                <w:lang w:val="en-US" w:eastAsia="zh-CN"/>
              </w:rPr>
            </w:pPr>
            <w:r>
              <w:rPr>
                <w:rFonts w:hint="default" w:ascii="仿宋_GB2312" w:hAnsi="Arial" w:eastAsia="仿宋_GB2312" w:cs="Arial"/>
                <w:sz w:val="28"/>
                <w:szCs w:val="28"/>
                <w:highlight w:val="none"/>
                <w:lang w:val="en-US" w:eastAsia="zh-CN"/>
              </w:rPr>
              <w:t>qdchengshizhaoming@126.com</w:t>
            </w:r>
          </w:p>
        </w:tc>
      </w:tr>
      <w:tr w14:paraId="1C78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210" w:type="dxa"/>
            <w:gridSpan w:val="2"/>
            <w:noWrap w:val="0"/>
            <w:vAlign w:val="center"/>
          </w:tcPr>
          <w:p w14:paraId="7CE804DD">
            <w:pPr>
              <w:spacing w:before="100" w:beforeAutospacing="1" w:after="100" w:afterAutospacing="1"/>
              <w:jc w:val="center"/>
              <w:rPr>
                <w:rFonts w:hint="eastAsia" w:ascii="仿宋_GB2312" w:hAnsi="宋体" w:eastAsia="仿宋_GB2312"/>
                <w:sz w:val="28"/>
                <w:szCs w:val="28"/>
                <w:highlight w:val="none"/>
              </w:rPr>
            </w:pPr>
            <w:r>
              <w:rPr>
                <w:rFonts w:hint="eastAsia" w:ascii="仿宋_GB2312" w:hAnsi="宋体" w:eastAsia="仿宋_GB2312"/>
                <w:sz w:val="28"/>
                <w:szCs w:val="28"/>
                <w:highlight w:val="none"/>
              </w:rPr>
              <w:t>采购单位联系人</w:t>
            </w:r>
          </w:p>
        </w:tc>
        <w:tc>
          <w:tcPr>
            <w:tcW w:w="2556" w:type="dxa"/>
            <w:noWrap w:val="0"/>
            <w:vAlign w:val="center"/>
          </w:tcPr>
          <w:p w14:paraId="4783A1F2">
            <w:pPr>
              <w:spacing w:before="100" w:beforeAutospacing="1" w:after="100" w:afterAutospacing="1"/>
              <w:jc w:val="center"/>
              <w:rPr>
                <w:rFonts w:hint="default" w:ascii="仿宋_GB2312" w:hAnsi="Arial" w:eastAsia="仿宋_GB2312" w:cs="Arial"/>
                <w:sz w:val="28"/>
                <w:szCs w:val="28"/>
                <w:highlight w:val="none"/>
                <w:lang w:val="en-US" w:eastAsia="zh-CN"/>
              </w:rPr>
            </w:pPr>
            <w:r>
              <w:rPr>
                <w:rFonts w:hint="eastAsia" w:ascii="仿宋_GB2312" w:hAnsi="Arial" w:eastAsia="仿宋_GB2312" w:cs="Arial"/>
                <w:sz w:val="28"/>
                <w:szCs w:val="28"/>
                <w:highlight w:val="none"/>
                <w:lang w:val="en-US" w:eastAsia="zh-CN"/>
              </w:rPr>
              <w:t>许经理</w:t>
            </w:r>
          </w:p>
        </w:tc>
        <w:tc>
          <w:tcPr>
            <w:tcW w:w="1424" w:type="dxa"/>
            <w:noWrap w:val="0"/>
            <w:vAlign w:val="center"/>
          </w:tcPr>
          <w:p w14:paraId="29A739EB">
            <w:pPr>
              <w:spacing w:before="100" w:beforeAutospacing="1" w:after="100" w:afterAutospacing="1"/>
              <w:jc w:val="center"/>
              <w:rPr>
                <w:rFonts w:hint="eastAsia" w:ascii="仿宋_GB2312" w:hAnsi="Arial" w:eastAsia="仿宋_GB2312" w:cs="Arial"/>
                <w:sz w:val="28"/>
                <w:szCs w:val="28"/>
                <w:highlight w:val="none"/>
              </w:rPr>
            </w:pPr>
            <w:r>
              <w:rPr>
                <w:rFonts w:hint="eastAsia" w:ascii="仿宋_GB2312" w:hAnsi="Arial" w:eastAsia="仿宋_GB2312" w:cs="Arial"/>
                <w:sz w:val="28"/>
                <w:szCs w:val="28"/>
                <w:highlight w:val="none"/>
              </w:rPr>
              <w:t>电话</w:t>
            </w:r>
          </w:p>
        </w:tc>
        <w:tc>
          <w:tcPr>
            <w:tcW w:w="3178" w:type="dxa"/>
            <w:noWrap w:val="0"/>
            <w:vAlign w:val="center"/>
          </w:tcPr>
          <w:p w14:paraId="6B33838E">
            <w:pPr>
              <w:spacing w:before="100" w:beforeAutospacing="1" w:after="100" w:afterAutospacing="1"/>
              <w:jc w:val="center"/>
              <w:rPr>
                <w:rFonts w:hint="default" w:ascii="仿宋_GB2312" w:hAnsi="Arial" w:eastAsia="仿宋_GB2312" w:cs="Arial"/>
                <w:sz w:val="28"/>
                <w:szCs w:val="28"/>
                <w:highlight w:val="none"/>
                <w:lang w:val="en-US" w:eastAsia="zh-CN"/>
              </w:rPr>
            </w:pPr>
            <w:r>
              <w:rPr>
                <w:rFonts w:hint="eastAsia" w:ascii="仿宋_GB2312" w:hAnsi="Arial" w:eastAsia="仿宋_GB2312" w:cs="Arial"/>
                <w:sz w:val="28"/>
                <w:szCs w:val="28"/>
                <w:highlight w:val="none"/>
                <w:lang w:val="en-US" w:eastAsia="zh-CN"/>
              </w:rPr>
              <w:t>0532-85821411</w:t>
            </w:r>
          </w:p>
        </w:tc>
      </w:tr>
    </w:tbl>
    <w:p w14:paraId="59303608">
      <w:pPr>
        <w:autoSpaceDE w:val="0"/>
        <w:autoSpaceDN w:val="0"/>
        <w:adjustRightInd w:val="0"/>
        <w:spacing w:line="360" w:lineRule="auto"/>
        <w:rPr>
          <w:rFonts w:hint="eastAsia" w:ascii="仿宋_GB2312" w:eastAsia="仿宋_GB2312"/>
          <w:sz w:val="24"/>
          <w:lang w:val="en-US" w:eastAsia="zh-CN"/>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5924C54D">
      <w:pPr>
        <w:ind w:right="-286" w:rightChars="-136"/>
        <w:jc w:val="center"/>
        <w:rPr>
          <w:rFonts w:hint="eastAsia" w:ascii="黑体" w:hAnsi="宋体" w:eastAsia="黑体"/>
          <w:sz w:val="80"/>
          <w:szCs w:val="80"/>
        </w:rPr>
      </w:pPr>
    </w:p>
    <w:p w14:paraId="1B29758E">
      <w:pPr>
        <w:ind w:right="-286" w:rightChars="-136"/>
        <w:jc w:val="center"/>
        <w:rPr>
          <w:rFonts w:hint="eastAsia" w:ascii="黑体" w:hAnsi="宋体" w:eastAsia="黑体"/>
          <w:sz w:val="80"/>
          <w:szCs w:val="80"/>
        </w:rPr>
      </w:pPr>
    </w:p>
    <w:p w14:paraId="2E4ECA50">
      <w:pPr>
        <w:spacing w:line="560" w:lineRule="exact"/>
        <w:jc w:val="center"/>
        <w:rPr>
          <w:rFonts w:hint="eastAsia" w:ascii="宋体" w:hAnsi="宋体" w:eastAsia="宋体" w:cs="Times New Roman"/>
          <w:b/>
          <w:spacing w:val="-2"/>
          <w:sz w:val="44"/>
          <w:szCs w:val="48"/>
          <w:lang w:val="en-US" w:eastAsia="zh-CN"/>
        </w:rPr>
      </w:pPr>
      <w:r>
        <w:rPr>
          <w:rFonts w:hint="eastAsia" w:ascii="宋体" w:hAnsi="宋体" w:eastAsia="宋体" w:cs="Times New Roman"/>
          <w:b/>
          <w:spacing w:val="-2"/>
          <w:sz w:val="44"/>
          <w:szCs w:val="48"/>
          <w:lang w:val="en-US" w:eastAsia="zh-CN"/>
        </w:rPr>
        <w:t>道路照明质量检测与减碳成果核算服务</w:t>
      </w:r>
    </w:p>
    <w:p w14:paraId="0BCF5393">
      <w:pPr>
        <w:ind w:right="-286" w:rightChars="-136"/>
        <w:jc w:val="center"/>
        <w:rPr>
          <w:rFonts w:hint="eastAsia" w:ascii="宋体" w:hAnsi="宋体" w:eastAsia="宋体" w:cs="Times New Roman"/>
          <w:b/>
          <w:spacing w:val="-2"/>
          <w:sz w:val="44"/>
          <w:szCs w:val="48"/>
          <w:lang w:val="en-US" w:eastAsia="zh-CN"/>
        </w:rPr>
      </w:pPr>
      <w:r>
        <w:rPr>
          <w:rFonts w:hint="eastAsia" w:ascii="宋体" w:hAnsi="宋体" w:eastAsia="宋体" w:cs="Times New Roman"/>
          <w:b/>
          <w:spacing w:val="-2"/>
          <w:sz w:val="44"/>
          <w:szCs w:val="48"/>
          <w:lang w:val="en-US" w:eastAsia="zh-CN"/>
        </w:rPr>
        <w:t>采购项目</w:t>
      </w:r>
    </w:p>
    <w:p w14:paraId="4ABACB50">
      <w:pPr>
        <w:pStyle w:val="2"/>
        <w:rPr>
          <w:rFonts w:hint="eastAsia"/>
          <w:lang w:val="en-US" w:eastAsia="zh-CN"/>
        </w:rPr>
      </w:pPr>
    </w:p>
    <w:p w14:paraId="378C85AA">
      <w:pPr>
        <w:jc w:val="center"/>
        <w:rPr>
          <w:rFonts w:ascii="黑体" w:hAnsi="宋体" w:eastAsia="黑体"/>
          <w:bCs/>
          <w:sz w:val="24"/>
        </w:rPr>
      </w:pPr>
    </w:p>
    <w:p w14:paraId="2093086A">
      <w:pPr>
        <w:jc w:val="center"/>
        <w:rPr>
          <w:rFonts w:hint="eastAsia" w:ascii="黑体" w:hAnsi="宋体" w:eastAsia="黑体"/>
          <w:sz w:val="72"/>
          <w:szCs w:val="72"/>
          <w:lang w:eastAsia="zh-CN"/>
        </w:rPr>
      </w:pPr>
      <w:r>
        <w:rPr>
          <w:rFonts w:hint="eastAsia" w:ascii="黑体" w:hAnsi="宋体" w:eastAsia="黑体"/>
          <w:sz w:val="72"/>
          <w:szCs w:val="72"/>
        </w:rPr>
        <w:t>询价</w:t>
      </w:r>
      <w:r>
        <w:rPr>
          <w:rFonts w:hint="eastAsia" w:ascii="黑体" w:hAnsi="宋体" w:eastAsia="黑体"/>
          <w:sz w:val="72"/>
          <w:szCs w:val="72"/>
          <w:lang w:val="en-US" w:eastAsia="zh-CN"/>
        </w:rPr>
        <w:t>响应文件</w:t>
      </w:r>
    </w:p>
    <w:p w14:paraId="36EBDAD5">
      <w:pPr>
        <w:jc w:val="center"/>
        <w:rPr>
          <w:rFonts w:hint="eastAsia" w:ascii="黑体" w:hAnsi="宋体" w:eastAsia="黑体"/>
          <w:bCs/>
          <w:sz w:val="24"/>
        </w:rPr>
      </w:pPr>
    </w:p>
    <w:p w14:paraId="3495C461">
      <w:pPr>
        <w:jc w:val="center"/>
        <w:rPr>
          <w:rFonts w:hint="eastAsia" w:ascii="黑体" w:hAnsi="宋体" w:eastAsia="黑体"/>
          <w:bCs/>
          <w:sz w:val="24"/>
        </w:rPr>
      </w:pPr>
    </w:p>
    <w:p w14:paraId="566B1B29">
      <w:pPr>
        <w:jc w:val="center"/>
        <w:rPr>
          <w:rFonts w:ascii="黑体" w:hAnsi="宋体" w:eastAsia="黑体"/>
          <w:bCs/>
          <w:sz w:val="24"/>
        </w:rPr>
      </w:pPr>
    </w:p>
    <w:p w14:paraId="5C7684CD">
      <w:pPr>
        <w:jc w:val="center"/>
        <w:rPr>
          <w:rFonts w:ascii="黑体" w:hAnsi="宋体" w:eastAsia="黑体"/>
          <w:bCs/>
          <w:sz w:val="24"/>
        </w:rPr>
      </w:pPr>
    </w:p>
    <w:p w14:paraId="4663B317">
      <w:pPr>
        <w:jc w:val="center"/>
        <w:rPr>
          <w:rFonts w:ascii="黑体" w:hAnsi="宋体" w:eastAsia="黑体"/>
          <w:bCs/>
          <w:sz w:val="24"/>
        </w:rPr>
      </w:pPr>
    </w:p>
    <w:p w14:paraId="12B9F525">
      <w:pPr>
        <w:jc w:val="center"/>
        <w:rPr>
          <w:rFonts w:ascii="黑体" w:hAnsi="宋体" w:eastAsia="黑体"/>
          <w:bCs/>
          <w:sz w:val="24"/>
        </w:rPr>
      </w:pPr>
    </w:p>
    <w:p w14:paraId="21C6054A">
      <w:pPr>
        <w:jc w:val="center"/>
        <w:rPr>
          <w:rFonts w:hint="eastAsia" w:ascii="黑体" w:hAnsi="宋体" w:eastAsia="黑体"/>
          <w:bCs/>
          <w:sz w:val="24"/>
        </w:rPr>
      </w:pPr>
    </w:p>
    <w:p w14:paraId="71F7B043">
      <w:pPr>
        <w:jc w:val="center"/>
        <w:rPr>
          <w:rFonts w:hint="eastAsia" w:ascii="黑体" w:hAnsi="宋体" w:eastAsia="黑体"/>
          <w:bCs/>
          <w:sz w:val="24"/>
        </w:rPr>
      </w:pPr>
    </w:p>
    <w:p w14:paraId="17188C57">
      <w:pPr>
        <w:jc w:val="center"/>
        <w:rPr>
          <w:rFonts w:hint="eastAsia" w:ascii="黑体" w:hAnsi="宋体" w:eastAsia="黑体"/>
          <w:bCs/>
          <w:sz w:val="24"/>
        </w:rPr>
      </w:pPr>
    </w:p>
    <w:p w14:paraId="703298A7">
      <w:pPr>
        <w:jc w:val="center"/>
        <w:rPr>
          <w:rFonts w:hint="eastAsia" w:ascii="黑体" w:hAnsi="宋体" w:eastAsia="黑体"/>
          <w:bCs/>
          <w:sz w:val="24"/>
        </w:rPr>
      </w:pPr>
    </w:p>
    <w:p w14:paraId="0B63B703">
      <w:pPr>
        <w:jc w:val="center"/>
        <w:rPr>
          <w:rFonts w:hint="eastAsia" w:ascii="黑体" w:hAnsi="宋体" w:eastAsia="黑体"/>
          <w:bCs/>
          <w:sz w:val="24"/>
        </w:rPr>
      </w:pPr>
    </w:p>
    <w:p w14:paraId="43DF7A3C">
      <w:pPr>
        <w:jc w:val="center"/>
        <w:rPr>
          <w:rFonts w:hint="eastAsia" w:ascii="黑体" w:hAnsi="宋体" w:eastAsia="黑体"/>
          <w:bCs/>
          <w:sz w:val="24"/>
        </w:rPr>
      </w:pPr>
    </w:p>
    <w:p w14:paraId="115BDB3D">
      <w:pPr>
        <w:jc w:val="center"/>
        <w:rPr>
          <w:rFonts w:hint="eastAsia" w:ascii="黑体" w:hAnsi="宋体" w:eastAsia="黑体"/>
          <w:bCs/>
          <w:sz w:val="24"/>
        </w:rPr>
      </w:pPr>
    </w:p>
    <w:p w14:paraId="1AA10179">
      <w:pPr>
        <w:autoSpaceDE w:val="0"/>
        <w:autoSpaceDN w:val="0"/>
        <w:adjustRightInd w:val="0"/>
        <w:spacing w:line="360" w:lineRule="auto"/>
        <w:ind w:firstLine="1120" w:firstLineChars="350"/>
        <w:rPr>
          <w:rFonts w:ascii="黑体" w:hAnsi="楷体" w:eastAsia="黑体" w:cs="楷体"/>
          <w:sz w:val="32"/>
          <w:szCs w:val="32"/>
          <w:lang w:val="zh-CN"/>
        </w:rPr>
      </w:pPr>
      <w:r>
        <w:rPr>
          <w:rFonts w:hint="eastAsia" w:ascii="黑体" w:hAnsi="楷体" w:eastAsia="黑体" w:cs="楷体"/>
          <w:sz w:val="32"/>
          <w:szCs w:val="32"/>
          <w:lang w:val="zh-CN"/>
        </w:rPr>
        <w:t>供应商（盖章）：</w:t>
      </w:r>
    </w:p>
    <w:p w14:paraId="19032A2A">
      <w:pPr>
        <w:wordWrap w:val="0"/>
        <w:spacing w:line="320" w:lineRule="exact"/>
        <w:ind w:right="640" w:firstLine="3360" w:firstLineChars="1050"/>
        <w:rPr>
          <w:rFonts w:ascii="黑体" w:hAnsi="楷体" w:eastAsia="黑体" w:cs="楷体"/>
          <w:sz w:val="32"/>
          <w:szCs w:val="32"/>
          <w:lang w:val="zh-CN"/>
        </w:rPr>
      </w:pPr>
    </w:p>
    <w:p w14:paraId="336E9C74">
      <w:pPr>
        <w:wordWrap w:val="0"/>
        <w:spacing w:line="320" w:lineRule="exact"/>
        <w:ind w:right="640" w:firstLine="2940" w:firstLineChars="1050"/>
        <w:rPr>
          <w:rFonts w:ascii="仿宋_GB2312" w:hAnsi="宋体" w:eastAsia="仿宋_GB2312"/>
          <w:sz w:val="28"/>
          <w:szCs w:val="28"/>
        </w:rPr>
      </w:pPr>
      <w:r>
        <w:rPr>
          <w:rFonts w:hint="eastAsia" w:ascii="仿宋_GB2312" w:hAnsi="宋体" w:eastAsia="仿宋_GB2312"/>
          <w:sz w:val="28"/>
          <w:szCs w:val="28"/>
        </w:rPr>
        <w:t>20</w:t>
      </w:r>
      <w:r>
        <w:rPr>
          <w:rFonts w:ascii="仿宋_GB2312" w:hAnsi="宋体" w:eastAsia="仿宋_GB2312"/>
          <w:sz w:val="28"/>
          <w:szCs w:val="28"/>
        </w:rPr>
        <w:t>2</w:t>
      </w:r>
      <w:r>
        <w:rPr>
          <w:rFonts w:hint="eastAsia" w:ascii="仿宋_GB2312" w:hAnsi="宋体" w:eastAsia="仿宋_GB2312"/>
          <w:sz w:val="28"/>
          <w:szCs w:val="28"/>
          <w:lang w:val="en-US" w:eastAsia="zh-CN"/>
        </w:rPr>
        <w:t>5</w:t>
      </w:r>
      <w:r>
        <w:rPr>
          <w:rFonts w:hint="eastAsia" w:ascii="仿宋_GB2312" w:hAnsi="宋体" w:eastAsia="仿宋_GB2312"/>
          <w:sz w:val="28"/>
          <w:szCs w:val="28"/>
        </w:rPr>
        <w:t xml:space="preserve">年 </w:t>
      </w:r>
      <w:r>
        <w:rPr>
          <w:rFonts w:hint="eastAsia" w:ascii="仿宋_GB2312" w:hAnsi="宋体" w:eastAsia="仿宋_GB2312"/>
          <w:sz w:val="28"/>
          <w:szCs w:val="28"/>
          <w:u w:val="single"/>
        </w:rPr>
        <w:t xml:space="preserve">  </w:t>
      </w:r>
      <w:r>
        <w:rPr>
          <w:rFonts w:hint="eastAsia" w:ascii="仿宋_GB2312" w:hAnsi="宋体" w:eastAsia="仿宋_GB2312"/>
          <w:sz w:val="28"/>
          <w:szCs w:val="28"/>
        </w:rPr>
        <w:t>月</w:t>
      </w:r>
      <w:r>
        <w:rPr>
          <w:rFonts w:hint="eastAsia" w:ascii="仿宋_GB2312" w:hAnsi="宋体" w:eastAsia="仿宋_GB2312"/>
          <w:sz w:val="28"/>
          <w:szCs w:val="28"/>
          <w:u w:val="single"/>
        </w:rPr>
        <w:t xml:space="preserve">   </w:t>
      </w:r>
      <w:r>
        <w:rPr>
          <w:rFonts w:hint="eastAsia" w:ascii="仿宋_GB2312" w:hAnsi="宋体" w:eastAsia="仿宋_GB2312"/>
          <w:sz w:val="28"/>
          <w:szCs w:val="28"/>
        </w:rPr>
        <w:t>日</w:t>
      </w:r>
    </w:p>
    <w:p w14:paraId="77BDF4FB">
      <w:pPr>
        <w:rPr>
          <w:rFonts w:hint="eastAsia" w:ascii="仿宋_GB2312" w:hAnsi="仿宋" w:eastAsia="仿宋_GB2312" w:cs="微软雅黑"/>
          <w:b/>
          <w:bCs/>
          <w:sz w:val="36"/>
          <w:szCs w:val="36"/>
        </w:rPr>
      </w:pPr>
      <w:r>
        <w:rPr>
          <w:rFonts w:hint="eastAsia" w:ascii="仿宋_GB2312" w:hAnsi="仿宋" w:eastAsia="仿宋_GB2312" w:cs="微软雅黑"/>
          <w:b/>
          <w:bCs/>
          <w:sz w:val="36"/>
          <w:szCs w:val="36"/>
        </w:rPr>
        <w:br w:type="page"/>
      </w:r>
    </w:p>
    <w:p w14:paraId="2A50D5E9">
      <w:pPr>
        <w:adjustRightInd w:val="0"/>
        <w:snapToGrid w:val="0"/>
        <w:spacing w:line="560" w:lineRule="exact"/>
        <w:jc w:val="center"/>
        <w:rPr>
          <w:rFonts w:hint="default" w:ascii="仿宋_GB2312" w:hAnsi="仿宋" w:eastAsia="仿宋_GB2312" w:cs="微软雅黑"/>
          <w:b/>
          <w:bCs/>
          <w:sz w:val="28"/>
          <w:szCs w:val="28"/>
          <w:lang w:val="en-US"/>
        </w:rPr>
      </w:pPr>
      <w:r>
        <w:rPr>
          <w:rFonts w:hint="eastAsia" w:ascii="仿宋_GB2312" w:hAnsi="仿宋" w:eastAsia="仿宋_GB2312" w:cs="微软雅黑"/>
          <w:b/>
          <w:bCs/>
          <w:sz w:val="36"/>
          <w:szCs w:val="36"/>
          <w:lang w:val="en-US" w:eastAsia="zh-CN"/>
        </w:rPr>
        <w:t>询价响应文件组成</w:t>
      </w:r>
    </w:p>
    <w:p w14:paraId="6CD2243F">
      <w:pPr>
        <w:adjustRightInd w:val="0"/>
        <w:snapToGrid w:val="0"/>
        <w:spacing w:line="560" w:lineRule="exact"/>
        <w:ind w:firstLine="562" w:firstLineChars="200"/>
        <w:jc w:val="both"/>
        <w:rPr>
          <w:rFonts w:hint="eastAsia"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rPr>
        <w:t>1</w:t>
      </w:r>
      <w:r>
        <w:rPr>
          <w:rFonts w:ascii="仿宋_GB2312" w:hAnsi="仿宋" w:eastAsia="仿宋_GB2312" w:cs="微软雅黑"/>
          <w:b/>
          <w:bCs w:val="0"/>
          <w:sz w:val="28"/>
          <w:szCs w:val="28"/>
        </w:rPr>
        <w:t>.</w:t>
      </w:r>
      <w:r>
        <w:rPr>
          <w:rFonts w:hint="eastAsia" w:ascii="仿宋_GB2312" w:hAnsi="仿宋" w:eastAsia="仿宋_GB2312" w:cs="微软雅黑"/>
          <w:b/>
          <w:bCs w:val="0"/>
          <w:sz w:val="28"/>
          <w:szCs w:val="28"/>
          <w:lang w:val="en-US" w:eastAsia="zh-CN"/>
        </w:rPr>
        <w:t>资格证明文件</w:t>
      </w:r>
    </w:p>
    <w:p w14:paraId="0ED1982E">
      <w:pPr>
        <w:adjustRightInd w:val="0"/>
        <w:snapToGrid w:val="0"/>
        <w:spacing w:line="560" w:lineRule="exact"/>
        <w:ind w:firstLine="560" w:firstLineChars="200"/>
        <w:jc w:val="both"/>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（1）</w:t>
      </w:r>
      <w:r>
        <w:rPr>
          <w:rFonts w:hint="default" w:ascii="仿宋_GB2312" w:hAnsi="仿宋" w:eastAsia="仿宋_GB2312" w:cs="微软雅黑"/>
          <w:bCs/>
          <w:sz w:val="28"/>
          <w:szCs w:val="28"/>
          <w:lang w:val="en-US" w:eastAsia="zh-CN"/>
        </w:rPr>
        <w:t>具有独立承担民事责任能力的企业或组织合法经营权的凭证（如营业执照、登记证书、执业许可证等）</w:t>
      </w:r>
      <w:r>
        <w:rPr>
          <w:rFonts w:hint="eastAsia" w:ascii="仿宋_GB2312" w:hAnsi="仿宋" w:eastAsia="仿宋_GB2312" w:cs="微软雅黑"/>
          <w:bCs/>
          <w:sz w:val="28"/>
          <w:szCs w:val="28"/>
          <w:lang w:val="en-US" w:eastAsia="zh-CN"/>
        </w:rPr>
        <w:t>。</w:t>
      </w:r>
    </w:p>
    <w:p w14:paraId="2A53F457">
      <w:pPr>
        <w:adjustRightInd w:val="0"/>
        <w:snapToGrid w:val="0"/>
        <w:spacing w:line="560" w:lineRule="exact"/>
        <w:ind w:firstLine="560" w:firstLineChars="200"/>
        <w:jc w:val="both"/>
        <w:rPr>
          <w:rFonts w:hint="eastAsia" w:ascii="仿宋_GB2312" w:hAnsi="仿宋" w:eastAsia="仿宋_GB2312" w:cs="微软雅黑"/>
          <w:bCs/>
          <w:sz w:val="28"/>
          <w:szCs w:val="28"/>
          <w:lang w:eastAsia="zh-Hans"/>
        </w:rPr>
      </w:pPr>
      <w:r>
        <w:rPr>
          <w:rFonts w:hint="eastAsia" w:ascii="仿宋_GB2312" w:hAnsi="仿宋" w:eastAsia="仿宋_GB2312" w:cs="微软雅黑"/>
          <w:bCs/>
          <w:sz w:val="28"/>
          <w:szCs w:val="28"/>
          <w:lang w:val="en-US" w:eastAsia="zh-CN"/>
        </w:rPr>
        <w:t>（2）</w:t>
      </w:r>
      <w:r>
        <w:rPr>
          <w:rFonts w:hint="eastAsia" w:ascii="仿宋_GB2312" w:hAnsi="仿宋" w:eastAsia="仿宋_GB2312" w:cs="微软雅黑"/>
          <w:bCs/>
          <w:sz w:val="28"/>
          <w:szCs w:val="28"/>
          <w:lang w:eastAsia="zh-Hans"/>
        </w:rPr>
        <w:t>声明函（见附表</w:t>
      </w:r>
      <w:r>
        <w:rPr>
          <w:rFonts w:hint="eastAsia" w:ascii="仿宋_GB2312" w:hAnsi="仿宋" w:eastAsia="仿宋_GB2312" w:cs="微软雅黑"/>
          <w:bCs/>
          <w:sz w:val="28"/>
          <w:szCs w:val="28"/>
          <w:lang w:val="en-US" w:eastAsia="zh-CN"/>
        </w:rPr>
        <w:t>1</w:t>
      </w:r>
      <w:r>
        <w:rPr>
          <w:rFonts w:hint="eastAsia" w:ascii="仿宋_GB2312" w:hAnsi="仿宋" w:eastAsia="仿宋_GB2312" w:cs="微软雅黑"/>
          <w:bCs/>
          <w:sz w:val="28"/>
          <w:szCs w:val="28"/>
          <w:lang w:eastAsia="zh-Hans"/>
        </w:rPr>
        <w:t>）；</w:t>
      </w:r>
    </w:p>
    <w:p w14:paraId="64C12D91">
      <w:pPr>
        <w:adjustRightInd w:val="0"/>
        <w:snapToGrid w:val="0"/>
        <w:spacing w:line="560" w:lineRule="exact"/>
        <w:ind w:firstLine="560" w:firstLineChars="200"/>
        <w:jc w:val="both"/>
        <w:rPr>
          <w:rFonts w:hint="eastAsia" w:ascii="仿宋_GB2312" w:hAnsi="仿宋" w:eastAsia="仿宋_GB2312" w:cs="微软雅黑"/>
          <w:bCs/>
          <w:sz w:val="28"/>
          <w:szCs w:val="28"/>
          <w:lang w:val="en-US" w:eastAsia="zh-CN"/>
        </w:rPr>
      </w:pP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3</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rPr>
        <w:t>信用查询情况截图；</w:t>
      </w:r>
    </w:p>
    <w:p w14:paraId="3C6A329A">
      <w:pPr>
        <w:adjustRightInd w:val="0"/>
        <w:snapToGrid w:val="0"/>
        <w:spacing w:line="560" w:lineRule="exact"/>
        <w:ind w:firstLine="560" w:firstLineChars="200"/>
        <w:jc w:val="both"/>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（4）授权代理人委托书（格式自拟）；</w:t>
      </w:r>
    </w:p>
    <w:p w14:paraId="18B09BDE">
      <w:pPr>
        <w:adjustRightInd w:val="0"/>
        <w:snapToGrid w:val="0"/>
        <w:spacing w:line="560" w:lineRule="exact"/>
        <w:ind w:firstLine="560" w:firstLineChars="200"/>
        <w:jc w:val="both"/>
        <w:rPr>
          <w:rFonts w:ascii="仿宋" w:hAnsi="仿宋" w:eastAsia="仿宋" w:cs="微软雅黑"/>
          <w:bCs/>
          <w:sz w:val="32"/>
          <w:szCs w:val="32"/>
        </w:rPr>
      </w:pPr>
      <w:r>
        <w:rPr>
          <w:rFonts w:hint="eastAsia" w:ascii="仿宋_GB2312" w:hAnsi="仿宋" w:eastAsia="仿宋_GB2312" w:cs="微软雅黑"/>
          <w:bCs/>
          <w:sz w:val="28"/>
          <w:szCs w:val="28"/>
          <w:lang w:val="en-US" w:eastAsia="zh-CN"/>
        </w:rPr>
        <w:t>（5）资质资格证明材料及</w:t>
      </w:r>
      <w:r>
        <w:rPr>
          <w:rFonts w:hint="eastAsia" w:ascii="仿宋_GB2312" w:hAnsi="仿宋" w:eastAsia="仿宋_GB2312" w:cs="微软雅黑"/>
          <w:bCs/>
          <w:sz w:val="28"/>
          <w:szCs w:val="28"/>
        </w:rPr>
        <w:t>报价人认为应介绍或者提交的资料、文件和说明。</w:t>
      </w:r>
    </w:p>
    <w:p w14:paraId="56750490">
      <w:pPr>
        <w:adjustRightInd w:val="0"/>
        <w:snapToGrid w:val="0"/>
        <w:spacing w:line="560" w:lineRule="exact"/>
        <w:ind w:firstLine="562" w:firstLineChars="200"/>
        <w:jc w:val="both"/>
        <w:rPr>
          <w:rFonts w:hint="default"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2.投标报价</w:t>
      </w:r>
    </w:p>
    <w:p w14:paraId="12A2B756">
      <w:pPr>
        <w:adjustRightInd w:val="0"/>
        <w:snapToGrid w:val="0"/>
        <w:spacing w:line="560" w:lineRule="exact"/>
        <w:ind w:firstLine="560" w:firstLineChars="200"/>
        <w:jc w:val="both"/>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（1）报价函（见附表2）</w:t>
      </w:r>
    </w:p>
    <w:p w14:paraId="7E77D34D">
      <w:pPr>
        <w:adjustRightInd w:val="0"/>
        <w:snapToGrid w:val="0"/>
        <w:spacing w:line="560" w:lineRule="exact"/>
        <w:ind w:firstLine="560" w:firstLineChars="200"/>
        <w:jc w:val="both"/>
        <w:rPr>
          <w:rFonts w:hint="eastAsia"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（2）项目报价明细表（见附表3）；</w:t>
      </w:r>
    </w:p>
    <w:p w14:paraId="57CAA717">
      <w:pPr>
        <w:adjustRightInd w:val="0"/>
        <w:snapToGrid w:val="0"/>
        <w:spacing w:line="560" w:lineRule="exact"/>
        <w:ind w:firstLine="562" w:firstLineChars="200"/>
        <w:jc w:val="both"/>
        <w:rPr>
          <w:rFonts w:hint="eastAsia" w:ascii="仿宋_GB2312" w:hAnsi="仿宋" w:eastAsia="仿宋_GB2312" w:cs="微软雅黑"/>
          <w:bCs/>
          <w:sz w:val="28"/>
          <w:szCs w:val="28"/>
        </w:rPr>
      </w:pPr>
      <w:r>
        <w:rPr>
          <w:rFonts w:hint="eastAsia" w:ascii="仿宋_GB2312" w:hAnsi="仿宋" w:eastAsia="仿宋_GB2312" w:cs="微软雅黑"/>
          <w:b/>
          <w:bCs w:val="0"/>
          <w:sz w:val="28"/>
          <w:szCs w:val="28"/>
          <w:lang w:val="en-US" w:eastAsia="zh-CN"/>
        </w:rPr>
        <w:t>3.企业业绩证明资料</w:t>
      </w:r>
      <w:r>
        <w:rPr>
          <w:rFonts w:hint="eastAsia" w:ascii="仿宋_GB2312" w:hAnsi="仿宋" w:eastAsia="仿宋_GB2312" w:cs="微软雅黑"/>
          <w:bCs/>
          <w:sz w:val="28"/>
          <w:szCs w:val="28"/>
        </w:rPr>
        <w:t>：</w:t>
      </w:r>
      <w:r>
        <w:rPr>
          <w:rFonts w:hint="eastAsia" w:ascii="仿宋_GB2312" w:hAnsi="仿宋" w:eastAsia="仿宋_GB2312" w:cs="微软雅黑"/>
          <w:bCs/>
          <w:sz w:val="28"/>
          <w:szCs w:val="28"/>
          <w:lang w:val="en-US" w:eastAsia="zh-CN"/>
        </w:rPr>
        <w:t>报价</w:t>
      </w:r>
      <w:r>
        <w:rPr>
          <w:rFonts w:hint="eastAsia" w:ascii="仿宋_GB2312" w:hAnsi="仿宋" w:eastAsia="仿宋_GB2312" w:cs="微软雅黑"/>
          <w:bCs/>
          <w:sz w:val="28"/>
          <w:szCs w:val="28"/>
        </w:rPr>
        <w:t>人</w:t>
      </w:r>
      <w:r>
        <w:rPr>
          <w:rFonts w:hint="eastAsia" w:ascii="仿宋_GB2312" w:hAnsi="仿宋" w:eastAsia="仿宋_GB2312" w:cs="微软雅黑"/>
          <w:bCs/>
          <w:sz w:val="28"/>
          <w:szCs w:val="28"/>
          <w:lang w:val="en-US" w:eastAsia="zh-CN"/>
        </w:rPr>
        <w:t>2023年1月1日至今</w:t>
      </w:r>
      <w:r>
        <w:rPr>
          <w:rFonts w:ascii="仿宋_GB2312" w:hAnsi="仿宋" w:eastAsia="仿宋_GB2312" w:cs="微软雅黑"/>
          <w:bCs/>
          <w:sz w:val="28"/>
          <w:szCs w:val="28"/>
        </w:rPr>
        <w:t>（以合同签订时间为准）</w:t>
      </w:r>
      <w:r>
        <w:rPr>
          <w:rFonts w:hint="eastAsia" w:ascii="仿宋_GB2312" w:hAnsi="仿宋" w:eastAsia="仿宋_GB2312" w:cs="微软雅黑"/>
          <w:bCs/>
          <w:sz w:val="28"/>
          <w:szCs w:val="28"/>
          <w:lang w:val="en-US" w:eastAsia="zh-CN"/>
        </w:rPr>
        <w:t>类似服务</w:t>
      </w:r>
      <w:r>
        <w:rPr>
          <w:rFonts w:ascii="仿宋_GB2312" w:hAnsi="仿宋" w:eastAsia="仿宋_GB2312" w:cs="微软雅黑"/>
          <w:bCs/>
          <w:sz w:val="28"/>
          <w:szCs w:val="28"/>
        </w:rPr>
        <w:t>业绩合同</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合同额均不低于本项目采购控制价</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提供业绩清单（格式自拟）及合同复印件并加盖公章</w:t>
      </w:r>
      <w:r>
        <w:rPr>
          <w:rFonts w:hint="eastAsia" w:ascii="仿宋_GB2312" w:hAnsi="仿宋" w:eastAsia="仿宋_GB2312" w:cs="微软雅黑"/>
          <w:bCs/>
          <w:sz w:val="28"/>
          <w:szCs w:val="28"/>
        </w:rPr>
        <w:t>；</w:t>
      </w:r>
    </w:p>
    <w:p w14:paraId="229E7F24">
      <w:pPr>
        <w:adjustRightInd w:val="0"/>
        <w:snapToGrid w:val="0"/>
        <w:spacing w:line="560" w:lineRule="exact"/>
        <w:ind w:firstLine="562" w:firstLineChars="200"/>
        <w:jc w:val="both"/>
        <w:rPr>
          <w:rFonts w:hint="eastAsia"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4.企业相关资质证书；</w:t>
      </w:r>
    </w:p>
    <w:p w14:paraId="72E613AD">
      <w:pPr>
        <w:adjustRightInd w:val="0"/>
        <w:snapToGrid w:val="0"/>
        <w:spacing w:line="560" w:lineRule="exact"/>
        <w:ind w:firstLine="562" w:firstLineChars="200"/>
        <w:jc w:val="both"/>
        <w:rPr>
          <w:rFonts w:hint="eastAsia" w:ascii="仿宋_GB2312" w:hAnsi="仿宋" w:eastAsia="仿宋_GB2312" w:cs="微软雅黑"/>
          <w:b/>
          <w:bCs/>
          <w:sz w:val="28"/>
          <w:szCs w:val="28"/>
          <w:lang w:val="en-US" w:eastAsia="zh-CN"/>
        </w:rPr>
      </w:pPr>
      <w:r>
        <w:rPr>
          <w:rFonts w:hint="eastAsia" w:ascii="仿宋_GB2312" w:hAnsi="仿宋" w:eastAsia="仿宋_GB2312" w:cs="微软雅黑"/>
          <w:b/>
          <w:bCs w:val="0"/>
          <w:sz w:val="28"/>
          <w:szCs w:val="28"/>
          <w:lang w:val="en-US" w:eastAsia="zh-CN"/>
        </w:rPr>
        <w:t>5.企业参编与本项目检测内容相关的现行国家、行业、地方标准的证明文件</w:t>
      </w:r>
      <w:r>
        <w:rPr>
          <w:rFonts w:hint="eastAsia" w:ascii="仿宋_GB2312" w:hAnsi="仿宋" w:eastAsia="仿宋_GB2312" w:cs="微软雅黑"/>
          <w:b/>
          <w:bCs/>
          <w:sz w:val="28"/>
          <w:szCs w:val="28"/>
          <w:lang w:val="en-US" w:eastAsia="zh-CN"/>
        </w:rPr>
        <w:t>；</w:t>
      </w:r>
    </w:p>
    <w:p w14:paraId="56378723">
      <w:pPr>
        <w:adjustRightInd w:val="0"/>
        <w:snapToGrid w:val="0"/>
        <w:spacing w:line="560" w:lineRule="exact"/>
        <w:ind w:firstLine="562" w:firstLineChars="200"/>
        <w:jc w:val="both"/>
        <w:rPr>
          <w:rFonts w:hint="eastAsia" w:ascii="仿宋_GB2312" w:hAnsi="仿宋" w:eastAsia="仿宋_GB2312" w:cs="微软雅黑"/>
          <w:b/>
          <w:bCs/>
          <w:sz w:val="28"/>
          <w:szCs w:val="28"/>
          <w:lang w:val="en-US" w:eastAsia="zh-CN"/>
        </w:rPr>
      </w:pPr>
      <w:r>
        <w:rPr>
          <w:rFonts w:hint="eastAsia" w:ascii="仿宋_GB2312" w:hAnsi="仿宋" w:eastAsia="仿宋_GB2312" w:cs="微软雅黑"/>
          <w:b/>
          <w:bCs/>
          <w:sz w:val="28"/>
          <w:szCs w:val="28"/>
          <w:lang w:val="en-US" w:eastAsia="zh-CN"/>
        </w:rPr>
        <w:t>6.服务方案；</w:t>
      </w:r>
    </w:p>
    <w:p w14:paraId="54654783">
      <w:pPr>
        <w:adjustRightInd w:val="0"/>
        <w:snapToGrid w:val="0"/>
        <w:spacing w:line="560" w:lineRule="exact"/>
        <w:ind w:firstLine="562" w:firstLineChars="200"/>
        <w:jc w:val="both"/>
        <w:rPr>
          <w:rFonts w:hint="default" w:ascii="仿宋_GB2312" w:hAnsi="仿宋" w:eastAsia="仿宋_GB2312" w:cs="微软雅黑"/>
          <w:b/>
          <w:bCs/>
          <w:sz w:val="28"/>
          <w:szCs w:val="28"/>
          <w:lang w:val="en-US" w:eastAsia="zh-CN"/>
        </w:rPr>
      </w:pPr>
      <w:r>
        <w:rPr>
          <w:rFonts w:hint="eastAsia" w:ascii="仿宋_GB2312" w:hAnsi="仿宋" w:eastAsia="仿宋_GB2312" w:cs="微软雅黑"/>
          <w:b/>
          <w:bCs/>
          <w:sz w:val="28"/>
          <w:szCs w:val="28"/>
          <w:lang w:val="en-US" w:eastAsia="zh-CN"/>
        </w:rPr>
        <w:t>7.售后服务方案；</w:t>
      </w:r>
    </w:p>
    <w:p w14:paraId="06A6E5CE">
      <w:pPr>
        <w:adjustRightInd w:val="0"/>
        <w:snapToGrid w:val="0"/>
        <w:spacing w:line="560" w:lineRule="exact"/>
        <w:ind w:firstLine="562" w:firstLineChars="200"/>
        <w:jc w:val="both"/>
        <w:rPr>
          <w:rFonts w:hint="default"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8.本地化服务能力证明文件；</w:t>
      </w:r>
    </w:p>
    <w:p w14:paraId="71448EC1">
      <w:pPr>
        <w:adjustRightInd w:val="0"/>
        <w:snapToGrid w:val="0"/>
        <w:spacing w:line="560" w:lineRule="exact"/>
        <w:ind w:firstLine="562" w:firstLineChars="200"/>
        <w:jc w:val="both"/>
        <w:rPr>
          <w:rFonts w:ascii="仿宋" w:hAnsi="仿宋" w:eastAsia="仿宋" w:cs="微软雅黑"/>
          <w:b/>
          <w:bCs w:val="0"/>
          <w:sz w:val="32"/>
          <w:szCs w:val="32"/>
        </w:rPr>
      </w:pPr>
      <w:r>
        <w:rPr>
          <w:rFonts w:hint="eastAsia" w:ascii="仿宋_GB2312" w:hAnsi="仿宋" w:eastAsia="仿宋_GB2312" w:cs="微软雅黑"/>
          <w:b/>
          <w:bCs w:val="0"/>
          <w:sz w:val="28"/>
          <w:szCs w:val="28"/>
          <w:lang w:val="en-US" w:eastAsia="zh-CN"/>
        </w:rPr>
        <w:t>9.</w:t>
      </w:r>
      <w:r>
        <w:rPr>
          <w:rFonts w:hint="eastAsia" w:ascii="仿宋_GB2312" w:hAnsi="仿宋" w:eastAsia="仿宋_GB2312" w:cs="微软雅黑"/>
          <w:b/>
          <w:bCs w:val="0"/>
          <w:sz w:val="28"/>
          <w:szCs w:val="28"/>
        </w:rPr>
        <w:t>报价人认为应介绍或者提交的资料、文件和说明。</w:t>
      </w:r>
    </w:p>
    <w:p w14:paraId="50600672">
      <w:pPr>
        <w:rPr>
          <w:rFonts w:ascii="仿宋" w:hAnsi="仿宋" w:eastAsia="仿宋" w:cs="微软雅黑"/>
          <w:bCs/>
          <w:sz w:val="32"/>
          <w:szCs w:val="32"/>
        </w:rPr>
      </w:pPr>
      <w:r>
        <w:rPr>
          <w:rFonts w:ascii="仿宋" w:hAnsi="仿宋" w:eastAsia="仿宋" w:cs="微软雅黑"/>
          <w:bCs/>
          <w:sz w:val="32"/>
          <w:szCs w:val="32"/>
        </w:rPr>
        <w:br w:type="page"/>
      </w:r>
    </w:p>
    <w:p w14:paraId="1245663C">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1</w:t>
      </w:r>
      <w:r>
        <w:rPr>
          <w:rFonts w:hint="eastAsia" w:ascii="黑体" w:hAnsi="黑体" w:eastAsia="黑体" w:cs="微软雅黑"/>
          <w:bCs/>
          <w:sz w:val="28"/>
          <w:szCs w:val="28"/>
        </w:rPr>
        <w:t>：</w:t>
      </w:r>
    </w:p>
    <w:p w14:paraId="74C87F6C">
      <w:pPr>
        <w:spacing w:line="360" w:lineRule="auto"/>
        <w:rPr>
          <w:rFonts w:hint="eastAsia" w:ascii="黑体" w:hAnsi="黑体" w:eastAsia="黑体" w:cs="微软雅黑"/>
          <w:bCs/>
          <w:sz w:val="28"/>
          <w:szCs w:val="28"/>
        </w:rPr>
      </w:pPr>
    </w:p>
    <w:p w14:paraId="5E00AAEE">
      <w:pPr>
        <w:spacing w:line="440" w:lineRule="exact"/>
        <w:jc w:val="center"/>
        <w:rPr>
          <w:rFonts w:ascii="仿宋" w:hAnsi="仿宋" w:eastAsia="仿宋"/>
          <w:b/>
          <w:bCs/>
          <w:color w:val="000000"/>
          <w:sz w:val="32"/>
          <w:szCs w:val="32"/>
        </w:rPr>
      </w:pPr>
      <w:r>
        <w:rPr>
          <w:rFonts w:hint="eastAsia" w:ascii="仿宋" w:hAnsi="仿宋" w:eastAsia="仿宋"/>
          <w:b/>
          <w:bCs/>
          <w:color w:val="000000"/>
          <w:sz w:val="32"/>
          <w:szCs w:val="32"/>
        </w:rPr>
        <w:t>声明函</w:t>
      </w:r>
    </w:p>
    <w:p w14:paraId="2B515152">
      <w:pPr>
        <w:spacing w:line="440" w:lineRule="exact"/>
        <w:jc w:val="center"/>
        <w:rPr>
          <w:rFonts w:ascii="仿宋" w:hAnsi="仿宋" w:eastAsia="仿宋"/>
          <w:color w:val="000000"/>
          <w:sz w:val="28"/>
          <w:szCs w:val="28"/>
        </w:rPr>
      </w:pPr>
    </w:p>
    <w:p w14:paraId="7B4E310E">
      <w:pPr>
        <w:spacing w:line="440" w:lineRule="exact"/>
        <w:ind w:firstLine="420" w:firstLineChars="200"/>
        <w:rPr>
          <w:rFonts w:ascii="仿宋" w:hAnsi="仿宋" w:eastAsia="仿宋"/>
          <w:color w:val="000000"/>
        </w:rPr>
      </w:pPr>
      <w:r>
        <w:rPr>
          <w:rFonts w:hint="eastAsia" w:ascii="仿宋" w:hAnsi="仿宋" w:eastAsia="仿宋"/>
          <w:color w:val="000000"/>
        </w:rPr>
        <w:t>一、我方在参加</w:t>
      </w:r>
      <w:r>
        <w:rPr>
          <w:rFonts w:hint="eastAsia" w:ascii="仿宋" w:hAnsi="仿宋" w:eastAsia="仿宋"/>
          <w:color w:val="000000"/>
          <w:u w:val="single"/>
        </w:rPr>
        <w:t>道路照明质量检测与减碳成果核算服务采购项目</w:t>
      </w:r>
      <w:r>
        <w:rPr>
          <w:rFonts w:hint="eastAsia" w:ascii="仿宋" w:hAnsi="仿宋" w:eastAsia="仿宋"/>
          <w:color w:val="000000"/>
        </w:rPr>
        <w:t>前</w:t>
      </w:r>
      <w:r>
        <w:rPr>
          <w:rFonts w:ascii="仿宋" w:hAnsi="仿宋" w:eastAsia="仿宋"/>
          <w:color w:val="000000"/>
        </w:rPr>
        <w:t>3</w:t>
      </w:r>
      <w:r>
        <w:rPr>
          <w:rFonts w:hint="eastAsia" w:ascii="仿宋" w:hAnsi="仿宋" w:eastAsia="仿宋"/>
          <w:color w:val="000000"/>
        </w:rPr>
        <w:t>年内，在经营活动中：</w:t>
      </w:r>
    </w:p>
    <w:p w14:paraId="56B8279D">
      <w:pPr>
        <w:spacing w:line="440" w:lineRule="exact"/>
        <w:ind w:firstLine="420" w:firstLineChars="200"/>
        <w:rPr>
          <w:rFonts w:ascii="仿宋" w:hAnsi="仿宋" w:eastAsia="仿宋"/>
          <w:color w:val="000000"/>
        </w:rPr>
      </w:pPr>
      <w:r>
        <w:rPr>
          <w:rFonts w:ascii="仿宋" w:hAnsi="仿宋" w:eastAsia="仿宋"/>
          <w:color w:val="000000"/>
        </w:rPr>
        <w:t>1</w:t>
      </w:r>
      <w:r>
        <w:rPr>
          <w:rFonts w:hint="eastAsia" w:ascii="仿宋" w:hAnsi="仿宋" w:eastAsia="仿宋"/>
          <w:color w:val="000000"/>
        </w:rPr>
        <w:t>、没有重大违法记录（重大违法记录指报价人因违法经营受到刑事处罚或者责令停产停业、吊销许可证或者执照、较大数额罚款等行政处罚）。</w:t>
      </w:r>
    </w:p>
    <w:p w14:paraId="61DAA08E">
      <w:pPr>
        <w:spacing w:line="440" w:lineRule="exact"/>
        <w:ind w:firstLine="420" w:firstLineChars="200"/>
        <w:rPr>
          <w:rFonts w:ascii="仿宋" w:hAnsi="仿宋" w:eastAsia="仿宋"/>
          <w:color w:val="000000"/>
        </w:rPr>
      </w:pPr>
      <w:r>
        <w:rPr>
          <w:rFonts w:ascii="仿宋" w:hAnsi="仿宋" w:eastAsia="仿宋"/>
          <w:color w:val="000000"/>
        </w:rPr>
        <w:t>2</w:t>
      </w:r>
      <w:r>
        <w:rPr>
          <w:rFonts w:hint="eastAsia" w:ascii="仿宋" w:hAnsi="仿宋" w:eastAsia="仿宋"/>
          <w:color w:val="000000"/>
        </w:rPr>
        <w:t>、没有行贿犯罪记录（查询内容：①报价人、组织机构代码证或统一社会信用代码；②法定代表人、身份证号码；③项目负责人、身份证号码）。</w:t>
      </w:r>
    </w:p>
    <w:p w14:paraId="2AAE5549">
      <w:pPr>
        <w:spacing w:line="440" w:lineRule="exact"/>
        <w:ind w:firstLine="420" w:firstLineChars="200"/>
        <w:rPr>
          <w:rFonts w:ascii="仿宋" w:hAnsi="仿宋" w:eastAsia="仿宋"/>
          <w:color w:val="000000"/>
        </w:rPr>
      </w:pPr>
      <w:r>
        <w:rPr>
          <w:rFonts w:hint="eastAsia" w:ascii="仿宋" w:hAnsi="仿宋" w:eastAsia="仿宋"/>
          <w:color w:val="000000"/>
        </w:rPr>
        <w:t>二、我方在参加本项目活动前一段时间内具有良好的商业信誉和健全的财务会计制度、具有依法缴纳税收和社会保障资金的良好记录。</w:t>
      </w:r>
    </w:p>
    <w:p w14:paraId="7ED4D23D">
      <w:pPr>
        <w:spacing w:line="440" w:lineRule="exact"/>
        <w:ind w:firstLine="420" w:firstLineChars="200"/>
        <w:rPr>
          <w:rFonts w:hint="eastAsia" w:ascii="仿宋" w:hAnsi="仿宋" w:eastAsia="仿宋"/>
          <w:color w:val="000000"/>
        </w:rPr>
      </w:pPr>
      <w:r>
        <w:rPr>
          <w:rFonts w:hint="eastAsia" w:ascii="仿宋" w:hAnsi="仿宋" w:eastAsia="仿宋"/>
          <w:color w:val="000000"/>
        </w:rPr>
        <w:t>三、我方具有履行合同所必需的专业技术能力与服务能力。</w:t>
      </w:r>
    </w:p>
    <w:p w14:paraId="58933BAB">
      <w:pPr>
        <w:spacing w:line="440" w:lineRule="exact"/>
        <w:ind w:firstLine="420" w:firstLineChars="200"/>
        <w:rPr>
          <w:rFonts w:hint="eastAsia" w:ascii="仿宋" w:hAnsi="仿宋" w:eastAsia="仿宋"/>
          <w:color w:val="000000"/>
          <w:lang w:val="en-US" w:eastAsia="zh-CN"/>
        </w:rPr>
      </w:pPr>
      <w:r>
        <w:rPr>
          <w:rFonts w:hint="eastAsia" w:ascii="仿宋" w:hAnsi="仿宋" w:eastAsia="仿宋"/>
          <w:color w:val="000000"/>
          <w:lang w:val="en-US" w:eastAsia="zh-CN"/>
        </w:rPr>
        <w:t>四、我方与其他投标供应商之间不存在控股、管理等关联关系。</w:t>
      </w:r>
    </w:p>
    <w:p w14:paraId="5D6EF561">
      <w:pPr>
        <w:spacing w:line="440" w:lineRule="exact"/>
        <w:ind w:firstLine="420" w:firstLineChars="200"/>
        <w:rPr>
          <w:rFonts w:hint="default" w:ascii="仿宋" w:hAnsi="仿宋" w:eastAsia="仿宋"/>
          <w:color w:val="000000"/>
          <w:lang w:val="en-US" w:eastAsia="zh-CN"/>
        </w:rPr>
      </w:pPr>
    </w:p>
    <w:p w14:paraId="1F87CD92">
      <w:pPr>
        <w:spacing w:line="440" w:lineRule="exact"/>
        <w:ind w:firstLine="420" w:firstLineChars="200"/>
        <w:rPr>
          <w:rFonts w:ascii="仿宋" w:hAnsi="仿宋" w:eastAsia="仿宋"/>
          <w:color w:val="000000"/>
        </w:rPr>
      </w:pPr>
      <w:r>
        <w:rPr>
          <w:rFonts w:hint="eastAsia" w:ascii="仿宋" w:hAnsi="仿宋" w:eastAsia="仿宋"/>
          <w:color w:val="000000"/>
        </w:rPr>
        <w:t>若以上声明不实，我方自愿承担一切法律后果。</w:t>
      </w:r>
    </w:p>
    <w:p w14:paraId="3DB406AB">
      <w:pPr>
        <w:spacing w:line="440" w:lineRule="exact"/>
        <w:ind w:firstLine="420" w:firstLineChars="200"/>
        <w:rPr>
          <w:rFonts w:ascii="仿宋" w:hAnsi="仿宋" w:eastAsia="仿宋"/>
          <w:color w:val="000000"/>
        </w:rPr>
      </w:pPr>
    </w:p>
    <w:p w14:paraId="09803D19">
      <w:pPr>
        <w:spacing w:line="440" w:lineRule="exact"/>
        <w:ind w:firstLine="420" w:firstLineChars="200"/>
        <w:rPr>
          <w:rFonts w:ascii="仿宋" w:hAnsi="仿宋" w:eastAsia="仿宋"/>
          <w:color w:val="000000"/>
        </w:rPr>
      </w:pPr>
    </w:p>
    <w:p w14:paraId="31D36ED2">
      <w:pPr>
        <w:spacing w:line="420" w:lineRule="auto"/>
        <w:jc w:val="right"/>
        <w:rPr>
          <w:rFonts w:ascii="仿宋" w:hAnsi="仿宋" w:eastAsia="仿宋"/>
          <w:color w:val="000000"/>
        </w:rPr>
      </w:pPr>
      <w:r>
        <w:rPr>
          <w:rFonts w:hint="eastAsia" w:ascii="仿宋" w:hAnsi="仿宋" w:eastAsia="仿宋"/>
          <w:color w:val="000000"/>
        </w:rPr>
        <w:t>供应商名称（盖章）</w:t>
      </w:r>
    </w:p>
    <w:p w14:paraId="4BC13557">
      <w:pPr>
        <w:spacing w:line="420" w:lineRule="auto"/>
        <w:jc w:val="right"/>
        <w:rPr>
          <w:rFonts w:ascii="仿宋" w:hAnsi="仿宋" w:eastAsia="仿宋"/>
          <w:color w:val="000000"/>
        </w:rPr>
      </w:pPr>
      <w:r>
        <w:rPr>
          <w:rFonts w:hint="eastAsia" w:ascii="仿宋" w:hAnsi="仿宋" w:eastAsia="仿宋"/>
          <w:color w:val="000000"/>
        </w:rPr>
        <w:t>日期：</w:t>
      </w:r>
      <w:r>
        <w:rPr>
          <w:rFonts w:hint="eastAsia" w:ascii="仿宋" w:hAnsi="仿宋" w:eastAsia="仿宋"/>
          <w:color w:val="000000"/>
          <w:lang w:val="en-US" w:eastAsia="zh-CN"/>
        </w:rPr>
        <w:t xml:space="preserve">      </w:t>
      </w:r>
      <w:r>
        <w:rPr>
          <w:rFonts w:hint="eastAsia" w:ascii="仿宋" w:hAnsi="仿宋" w:eastAsia="仿宋"/>
          <w:color w:val="000000"/>
        </w:rPr>
        <w:t>年</w:t>
      </w:r>
      <w:r>
        <w:rPr>
          <w:rFonts w:ascii="仿宋" w:hAnsi="仿宋" w:eastAsia="仿宋"/>
          <w:color w:val="000000"/>
        </w:rPr>
        <w:t xml:space="preserve">  </w:t>
      </w:r>
      <w:r>
        <w:rPr>
          <w:rFonts w:hint="eastAsia" w:ascii="仿宋" w:hAnsi="仿宋" w:eastAsia="仿宋"/>
          <w:color w:val="000000"/>
        </w:rPr>
        <w:t>月</w:t>
      </w:r>
      <w:r>
        <w:rPr>
          <w:rFonts w:ascii="仿宋" w:hAnsi="仿宋" w:eastAsia="仿宋"/>
          <w:color w:val="000000"/>
        </w:rPr>
        <w:t xml:space="preserve">  </w:t>
      </w:r>
      <w:r>
        <w:rPr>
          <w:rFonts w:hint="eastAsia" w:ascii="仿宋" w:hAnsi="仿宋" w:eastAsia="仿宋"/>
          <w:color w:val="000000"/>
        </w:rPr>
        <w:t>日</w:t>
      </w:r>
    </w:p>
    <w:p w14:paraId="0C9CEDAE">
      <w:pPr>
        <w:spacing w:line="420" w:lineRule="auto"/>
        <w:rPr>
          <w:rFonts w:ascii="仿宋" w:hAnsi="仿宋" w:eastAsia="仿宋"/>
          <w:color w:val="000000"/>
        </w:rPr>
      </w:pPr>
    </w:p>
    <w:p w14:paraId="6CF1CD8A">
      <w:pPr>
        <w:spacing w:line="420" w:lineRule="auto"/>
        <w:rPr>
          <w:rFonts w:ascii="仿宋" w:hAnsi="仿宋" w:eastAsia="仿宋"/>
          <w:color w:val="000000"/>
        </w:rPr>
      </w:pPr>
    </w:p>
    <w:p w14:paraId="0F83ED88">
      <w:pPr>
        <w:spacing w:line="420" w:lineRule="auto"/>
        <w:rPr>
          <w:rFonts w:ascii="仿宋" w:hAnsi="仿宋" w:eastAsia="仿宋"/>
          <w:color w:val="000000"/>
        </w:rPr>
      </w:pPr>
    </w:p>
    <w:p w14:paraId="207EAF96">
      <w:pPr>
        <w:spacing w:line="420" w:lineRule="auto"/>
        <w:rPr>
          <w:rFonts w:ascii="仿宋" w:hAnsi="仿宋" w:eastAsia="仿宋"/>
          <w:color w:val="000000"/>
        </w:rPr>
      </w:pPr>
    </w:p>
    <w:p w14:paraId="242E4E99">
      <w:pPr>
        <w:spacing w:line="420" w:lineRule="auto"/>
        <w:rPr>
          <w:rFonts w:ascii="仿宋" w:hAnsi="仿宋" w:eastAsia="仿宋"/>
          <w:color w:val="000000"/>
        </w:rPr>
      </w:pPr>
    </w:p>
    <w:p w14:paraId="59532B53">
      <w:pPr>
        <w:spacing w:line="420" w:lineRule="auto"/>
        <w:rPr>
          <w:rFonts w:ascii="仿宋" w:hAnsi="仿宋" w:eastAsia="仿宋"/>
          <w:color w:val="000000"/>
        </w:rPr>
      </w:pPr>
    </w:p>
    <w:p w14:paraId="24069CD2">
      <w:pPr>
        <w:spacing w:line="420" w:lineRule="auto"/>
        <w:rPr>
          <w:rFonts w:ascii="仿宋" w:hAnsi="仿宋" w:eastAsia="仿宋"/>
          <w:color w:val="000000"/>
        </w:rPr>
      </w:pPr>
    </w:p>
    <w:p w14:paraId="2E9EE44A">
      <w:pPr>
        <w:spacing w:line="420" w:lineRule="auto"/>
        <w:rPr>
          <w:rFonts w:ascii="仿宋" w:hAnsi="仿宋" w:eastAsia="仿宋"/>
          <w:color w:val="000000"/>
        </w:rPr>
      </w:pPr>
    </w:p>
    <w:p w14:paraId="10C1BF7D">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2</w:t>
      </w:r>
      <w:r>
        <w:rPr>
          <w:rFonts w:hint="eastAsia" w:ascii="黑体" w:hAnsi="黑体" w:eastAsia="黑体" w:cs="微软雅黑"/>
          <w:bCs/>
          <w:sz w:val="28"/>
          <w:szCs w:val="28"/>
        </w:rPr>
        <w:t>：</w:t>
      </w:r>
    </w:p>
    <w:p w14:paraId="500BD18C">
      <w:pPr>
        <w:spacing w:line="440" w:lineRule="exact"/>
        <w:jc w:val="center"/>
        <w:rPr>
          <w:rFonts w:ascii="仿宋" w:hAnsi="仿宋" w:eastAsia="仿宋"/>
          <w:b/>
          <w:bCs/>
          <w:color w:val="000000"/>
          <w:sz w:val="32"/>
          <w:szCs w:val="32"/>
        </w:rPr>
      </w:pPr>
      <w:bookmarkStart w:id="0" w:name="_Toc406740774"/>
      <w:r>
        <w:rPr>
          <w:rFonts w:hint="eastAsia" w:ascii="仿宋" w:hAnsi="仿宋" w:eastAsia="仿宋"/>
          <w:b/>
          <w:bCs/>
          <w:color w:val="000000"/>
          <w:sz w:val="32"/>
          <w:szCs w:val="32"/>
        </w:rPr>
        <w:t>报价函</w:t>
      </w:r>
    </w:p>
    <w:p w14:paraId="464DB85A">
      <w:pPr>
        <w:widowControl/>
        <w:autoSpaceDE w:val="0"/>
        <w:autoSpaceDN w:val="0"/>
        <w:adjustRightInd w:val="0"/>
        <w:spacing w:line="380" w:lineRule="exact"/>
        <w:ind w:right="-481"/>
        <w:rPr>
          <w:rFonts w:ascii="仿宋" w:hAnsi="仿宋" w:eastAsia="仿宋"/>
          <w:kern w:val="1"/>
          <w:sz w:val="24"/>
          <w:u w:val="single"/>
        </w:rPr>
      </w:pPr>
    </w:p>
    <w:p w14:paraId="46C4297F">
      <w:pPr>
        <w:widowControl/>
        <w:autoSpaceDE w:val="0"/>
        <w:autoSpaceDN w:val="0"/>
        <w:adjustRightInd w:val="0"/>
        <w:spacing w:line="380" w:lineRule="exact"/>
        <w:rPr>
          <w:rFonts w:ascii="仿宋" w:hAnsi="仿宋" w:eastAsia="仿宋"/>
          <w:kern w:val="1"/>
          <w:sz w:val="24"/>
        </w:rPr>
      </w:pPr>
      <w:r>
        <w:rPr>
          <w:rFonts w:hint="eastAsia" w:ascii="仿宋" w:hAnsi="仿宋" w:eastAsia="仿宋" w:cs="仿宋"/>
          <w:kern w:val="1"/>
          <w:sz w:val="24"/>
          <w:u w:val="single"/>
          <w:lang w:val="en-US" w:eastAsia="zh-CN"/>
        </w:rPr>
        <w:t>青岛城市照明有限公司</w:t>
      </w:r>
      <w:r>
        <w:rPr>
          <w:rStyle w:val="12"/>
          <w:rFonts w:hint="eastAsia"/>
          <w:sz w:val="24"/>
        </w:rPr>
        <w:t>：</w:t>
      </w:r>
    </w:p>
    <w:p w14:paraId="63543D07">
      <w:pPr>
        <w:widowControl/>
        <w:autoSpaceDE w:val="0"/>
        <w:autoSpaceDN w:val="0"/>
        <w:adjustRightInd w:val="0"/>
        <w:spacing w:line="480" w:lineRule="exact"/>
        <w:rPr>
          <w:rFonts w:ascii="仿宋" w:hAnsi="仿宋" w:eastAsia="仿宋"/>
          <w:kern w:val="1"/>
          <w:sz w:val="24"/>
        </w:rPr>
      </w:pPr>
    </w:p>
    <w:p w14:paraId="10CD0A04">
      <w:pPr>
        <w:widowControl/>
        <w:autoSpaceDE w:val="0"/>
        <w:autoSpaceDN w:val="0"/>
        <w:adjustRightInd w:val="0"/>
        <w:spacing w:line="460" w:lineRule="exact"/>
        <w:ind w:firstLine="480"/>
        <w:rPr>
          <w:rFonts w:ascii="仿宋" w:hAnsi="仿宋" w:eastAsia="仿宋"/>
          <w:kern w:val="1"/>
          <w:sz w:val="24"/>
        </w:rPr>
      </w:pPr>
      <w:r>
        <w:rPr>
          <w:rFonts w:hint="eastAsia" w:ascii="仿宋" w:hAnsi="仿宋" w:eastAsia="仿宋" w:cs="仿宋"/>
          <w:kern w:val="1"/>
          <w:sz w:val="24"/>
          <w:u w:val="single"/>
        </w:rPr>
        <w:t>（供应商名称）</w:t>
      </w:r>
      <w:r>
        <w:rPr>
          <w:rStyle w:val="12"/>
          <w:rFonts w:hint="eastAsia"/>
          <w:sz w:val="24"/>
        </w:rPr>
        <w:t>系中华人民共和国合法企业，经营地址</w:t>
      </w:r>
      <w:r>
        <w:rPr>
          <w:rFonts w:ascii="仿宋" w:hAnsi="仿宋" w:eastAsia="仿宋" w:cs="仿宋"/>
          <w:kern w:val="1"/>
          <w:sz w:val="24"/>
          <w:u w:val="single"/>
        </w:rPr>
        <w:t xml:space="preserve">          </w:t>
      </w:r>
      <w:r>
        <w:rPr>
          <w:rStyle w:val="12"/>
          <w:rFonts w:hint="eastAsia"/>
          <w:sz w:val="24"/>
        </w:rPr>
        <w:t>。</w:t>
      </w:r>
    </w:p>
    <w:p w14:paraId="1A2E248E">
      <w:pPr>
        <w:widowControl/>
        <w:autoSpaceDE w:val="0"/>
        <w:autoSpaceDN w:val="0"/>
        <w:adjustRightInd w:val="0"/>
        <w:spacing w:line="460" w:lineRule="exact"/>
        <w:ind w:firstLine="480"/>
        <w:rPr>
          <w:rFonts w:ascii="仿宋" w:hAnsi="仿宋" w:eastAsia="仿宋"/>
          <w:kern w:val="1"/>
          <w:sz w:val="24"/>
        </w:rPr>
      </w:pPr>
      <w:r>
        <w:rPr>
          <w:rStyle w:val="12"/>
          <w:rFonts w:hint="eastAsia"/>
          <w:sz w:val="24"/>
        </w:rPr>
        <w:t>我</w:t>
      </w:r>
      <w:r>
        <w:rPr>
          <w:rFonts w:hint="eastAsia" w:ascii="仿宋" w:hAnsi="仿宋" w:eastAsia="仿宋" w:cs="仿宋"/>
          <w:kern w:val="1"/>
          <w:sz w:val="24"/>
          <w:u w:val="single"/>
        </w:rPr>
        <w:t>（姓名）</w:t>
      </w:r>
      <w:r>
        <w:rPr>
          <w:rStyle w:val="12"/>
          <w:rFonts w:hint="eastAsia"/>
          <w:sz w:val="24"/>
        </w:rPr>
        <w:t>系</w:t>
      </w:r>
      <w:r>
        <w:rPr>
          <w:rFonts w:hint="eastAsia" w:ascii="仿宋" w:hAnsi="仿宋" w:eastAsia="仿宋" w:cs="仿宋"/>
          <w:kern w:val="1"/>
          <w:sz w:val="24"/>
          <w:u w:val="single"/>
        </w:rPr>
        <w:t>（供应商名称）</w:t>
      </w:r>
      <w:r>
        <w:rPr>
          <w:rStyle w:val="12"/>
          <w:rFonts w:hint="eastAsia"/>
          <w:sz w:val="24"/>
        </w:rPr>
        <w:t>的法定代表人，我方愿意参加贵方组织的</w:t>
      </w:r>
      <w:r>
        <w:rPr>
          <w:rFonts w:hint="eastAsia" w:ascii="仿宋" w:hAnsi="仿宋" w:eastAsia="仿宋" w:cs="仿宋"/>
          <w:kern w:val="1"/>
          <w:sz w:val="24"/>
          <w:u w:val="single"/>
        </w:rPr>
        <w:t>（采购项目名称）</w:t>
      </w:r>
      <w:r>
        <w:rPr>
          <w:rStyle w:val="12"/>
          <w:rFonts w:hint="eastAsia"/>
          <w:sz w:val="24"/>
        </w:rPr>
        <w:t>的报价，为此，我方就本次报价有关事项郑重声明如下：</w:t>
      </w:r>
    </w:p>
    <w:p w14:paraId="7DEFA03A">
      <w:pPr>
        <w:widowControl/>
        <w:autoSpaceDE w:val="0"/>
        <w:autoSpaceDN w:val="0"/>
        <w:adjustRightInd w:val="0"/>
        <w:spacing w:line="460" w:lineRule="exact"/>
        <w:ind w:firstLine="480"/>
        <w:rPr>
          <w:rStyle w:val="12"/>
          <w:sz w:val="24"/>
        </w:rPr>
      </w:pPr>
      <w:r>
        <w:rPr>
          <w:rStyle w:val="12"/>
          <w:sz w:val="24"/>
        </w:rPr>
        <w:t>1</w:t>
      </w:r>
      <w:r>
        <w:rPr>
          <w:rStyle w:val="12"/>
          <w:rFonts w:hint="eastAsia"/>
          <w:sz w:val="24"/>
        </w:rPr>
        <w:t>、我方已详细审查全部询价函，同意询价函的各项要求。</w:t>
      </w:r>
    </w:p>
    <w:p w14:paraId="4B644859">
      <w:pPr>
        <w:widowControl/>
        <w:autoSpaceDE w:val="0"/>
        <w:autoSpaceDN w:val="0"/>
        <w:adjustRightInd w:val="0"/>
        <w:spacing w:line="460" w:lineRule="exact"/>
        <w:ind w:firstLine="480"/>
        <w:rPr>
          <w:rStyle w:val="12"/>
          <w:sz w:val="24"/>
        </w:rPr>
      </w:pPr>
      <w:r>
        <w:rPr>
          <w:rStyle w:val="12"/>
          <w:sz w:val="24"/>
        </w:rPr>
        <w:t>2</w:t>
      </w:r>
      <w:r>
        <w:rPr>
          <w:rStyle w:val="12"/>
          <w:rFonts w:hint="eastAsia"/>
          <w:sz w:val="24"/>
        </w:rPr>
        <w:t>、我方向贵方提交的所有响应文件、资料都是准确的和真实的。</w:t>
      </w:r>
    </w:p>
    <w:p w14:paraId="78B0E78A">
      <w:pPr>
        <w:widowControl/>
        <w:autoSpaceDE w:val="0"/>
        <w:autoSpaceDN w:val="0"/>
        <w:adjustRightInd w:val="0"/>
        <w:spacing w:line="460" w:lineRule="exact"/>
        <w:ind w:firstLine="480"/>
        <w:rPr>
          <w:rStyle w:val="12"/>
          <w:sz w:val="24"/>
        </w:rPr>
      </w:pPr>
      <w:r>
        <w:rPr>
          <w:rStyle w:val="12"/>
          <w:sz w:val="24"/>
        </w:rPr>
        <w:t>3</w:t>
      </w:r>
      <w:r>
        <w:rPr>
          <w:rStyle w:val="12"/>
          <w:rFonts w:hint="eastAsia"/>
          <w:sz w:val="24"/>
        </w:rPr>
        <w:t>、若成交，我方将按照询价函规定履行合同责任和义务</w:t>
      </w:r>
      <w:r>
        <w:rPr>
          <w:rStyle w:val="12"/>
          <w:rFonts w:hint="eastAsia" w:eastAsia="仿宋"/>
          <w:sz w:val="24"/>
          <w:lang w:eastAsia="zh-CN"/>
        </w:rPr>
        <w:t>，</w:t>
      </w:r>
      <w:r>
        <w:rPr>
          <w:rStyle w:val="12"/>
          <w:rFonts w:hint="eastAsia" w:eastAsia="仿宋"/>
          <w:sz w:val="24"/>
          <w:lang w:val="en-US" w:eastAsia="zh-CN"/>
        </w:rPr>
        <w:t>报价费用包含项目所有费用</w:t>
      </w:r>
      <w:r>
        <w:rPr>
          <w:rStyle w:val="12"/>
          <w:rFonts w:hint="eastAsia"/>
          <w:sz w:val="24"/>
        </w:rPr>
        <w:t>。</w:t>
      </w:r>
    </w:p>
    <w:p w14:paraId="170D75E0">
      <w:pPr>
        <w:widowControl/>
        <w:autoSpaceDE w:val="0"/>
        <w:autoSpaceDN w:val="0"/>
        <w:adjustRightInd w:val="0"/>
        <w:spacing w:line="460" w:lineRule="exact"/>
        <w:ind w:firstLine="480"/>
        <w:rPr>
          <w:rStyle w:val="12"/>
          <w:sz w:val="24"/>
        </w:rPr>
      </w:pPr>
      <w:r>
        <w:rPr>
          <w:rStyle w:val="12"/>
          <w:sz w:val="24"/>
        </w:rPr>
        <w:t>4</w:t>
      </w:r>
      <w:r>
        <w:rPr>
          <w:rStyle w:val="12"/>
          <w:rFonts w:hint="eastAsia"/>
          <w:sz w:val="24"/>
        </w:rPr>
        <w:t>、我方不是采购人的附属机构；在获知本项目采购信息后，与采购人聘请的为此项目提供咨询服务的公司以及其附属机构没有任何联系。</w:t>
      </w:r>
    </w:p>
    <w:p w14:paraId="42346FFA">
      <w:pPr>
        <w:widowControl/>
        <w:autoSpaceDE w:val="0"/>
        <w:autoSpaceDN w:val="0"/>
        <w:adjustRightInd w:val="0"/>
        <w:spacing w:line="460" w:lineRule="exact"/>
        <w:ind w:firstLine="480"/>
        <w:rPr>
          <w:rFonts w:ascii="仿宋" w:hAnsi="仿宋" w:eastAsia="仿宋"/>
          <w:kern w:val="1"/>
          <w:sz w:val="24"/>
        </w:rPr>
      </w:pPr>
      <w:r>
        <w:rPr>
          <w:rStyle w:val="12"/>
          <w:sz w:val="24"/>
        </w:rPr>
        <w:t>5</w:t>
      </w:r>
      <w:r>
        <w:rPr>
          <w:rStyle w:val="12"/>
          <w:rFonts w:hint="eastAsia"/>
          <w:color w:val="auto"/>
          <w:sz w:val="24"/>
        </w:rPr>
        <w:t>、响应文件自开标日起有效期为</w:t>
      </w:r>
      <w:r>
        <w:rPr>
          <w:rFonts w:hint="eastAsia" w:ascii="仿宋" w:hAnsi="仿宋" w:eastAsia="仿宋" w:cs="仿宋"/>
          <w:color w:val="auto"/>
          <w:kern w:val="1"/>
          <w:sz w:val="24"/>
          <w:u w:val="single"/>
          <w:lang w:val="en-US" w:eastAsia="zh-CN"/>
        </w:rPr>
        <w:t>6</w:t>
      </w:r>
      <w:r>
        <w:rPr>
          <w:rFonts w:hint="eastAsia" w:ascii="仿宋" w:hAnsi="仿宋" w:eastAsia="仿宋" w:cs="仿宋"/>
          <w:color w:val="auto"/>
          <w:kern w:val="1"/>
          <w:sz w:val="24"/>
          <w:u w:val="single"/>
        </w:rPr>
        <w:t>0</w:t>
      </w:r>
      <w:r>
        <w:rPr>
          <w:rStyle w:val="12"/>
          <w:rFonts w:hint="eastAsia"/>
          <w:color w:val="auto"/>
          <w:sz w:val="24"/>
        </w:rPr>
        <w:t>日。</w:t>
      </w:r>
    </w:p>
    <w:p w14:paraId="6A9BF40F">
      <w:pPr>
        <w:widowControl/>
        <w:autoSpaceDE w:val="0"/>
        <w:autoSpaceDN w:val="0"/>
        <w:adjustRightInd w:val="0"/>
        <w:spacing w:line="460" w:lineRule="exact"/>
        <w:ind w:firstLine="480"/>
        <w:rPr>
          <w:rStyle w:val="12"/>
          <w:sz w:val="24"/>
        </w:rPr>
      </w:pPr>
      <w:r>
        <w:rPr>
          <w:rStyle w:val="12"/>
          <w:sz w:val="24"/>
        </w:rPr>
        <w:t>6</w:t>
      </w:r>
      <w:r>
        <w:rPr>
          <w:rStyle w:val="12"/>
          <w:rFonts w:hint="eastAsia"/>
          <w:sz w:val="24"/>
        </w:rPr>
        <w:t>、以上事项如有虚假或者隐瞒，我方愿意承担一切后果。</w:t>
      </w:r>
    </w:p>
    <w:p w14:paraId="4367B97E">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7B996D53">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729E5FB2">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55C45981">
      <w:pPr>
        <w:widowControl/>
        <w:autoSpaceDE w:val="0"/>
        <w:autoSpaceDN w:val="0"/>
        <w:adjustRightInd w:val="0"/>
        <w:spacing w:before="120" w:line="460" w:lineRule="exact"/>
        <w:ind w:right="-481" w:firstLine="3676" w:firstLineChars="1532"/>
        <w:rPr>
          <w:rStyle w:val="12"/>
          <w:sz w:val="24"/>
        </w:rPr>
      </w:pPr>
      <w:r>
        <w:rPr>
          <w:rStyle w:val="12"/>
          <w:rFonts w:hint="eastAsia"/>
          <w:sz w:val="24"/>
        </w:rPr>
        <w:t>供应商全称（公章）：</w:t>
      </w:r>
      <w:r>
        <w:rPr>
          <w:rStyle w:val="12"/>
          <w:sz w:val="24"/>
        </w:rPr>
        <w:t xml:space="preserve">               </w:t>
      </w:r>
    </w:p>
    <w:p w14:paraId="2246E560">
      <w:pPr>
        <w:widowControl/>
        <w:autoSpaceDE w:val="0"/>
        <w:autoSpaceDN w:val="0"/>
        <w:adjustRightInd w:val="0"/>
        <w:spacing w:before="120" w:after="50" w:line="460" w:lineRule="exact"/>
        <w:ind w:right="119" w:firstLine="3720"/>
        <w:rPr>
          <w:rStyle w:val="12"/>
          <w:sz w:val="24"/>
        </w:rPr>
      </w:pPr>
      <w:r>
        <w:rPr>
          <w:rStyle w:val="12"/>
          <w:rFonts w:hint="eastAsia"/>
          <w:sz w:val="24"/>
        </w:rPr>
        <w:t>法定代表人（签字或盖章）：</w:t>
      </w:r>
      <w:r>
        <w:rPr>
          <w:rStyle w:val="12"/>
          <w:sz w:val="24"/>
        </w:rPr>
        <w:t xml:space="preserve">               </w:t>
      </w:r>
    </w:p>
    <w:p w14:paraId="74927509">
      <w:pPr>
        <w:widowControl/>
        <w:autoSpaceDE w:val="0"/>
        <w:autoSpaceDN w:val="0"/>
        <w:adjustRightInd w:val="0"/>
        <w:spacing w:line="460" w:lineRule="exact"/>
        <w:ind w:firstLine="5160" w:firstLineChars="2150"/>
        <w:rPr>
          <w:rFonts w:ascii="仿宋" w:hAnsi="仿宋" w:eastAsia="仿宋" w:cs="仿宋"/>
          <w:kern w:val="1"/>
          <w:sz w:val="24"/>
          <w:u w:val="single"/>
        </w:rPr>
      </w:pPr>
      <w:r>
        <w:rPr>
          <w:rStyle w:val="12"/>
          <w:rFonts w:hint="eastAsia"/>
          <w:sz w:val="24"/>
        </w:rPr>
        <w:t>日</w:t>
      </w:r>
      <w:r>
        <w:rPr>
          <w:rStyle w:val="12"/>
          <w:sz w:val="24"/>
        </w:rPr>
        <w:t xml:space="preserve"> </w:t>
      </w:r>
      <w:r>
        <w:rPr>
          <w:rStyle w:val="12"/>
          <w:rFonts w:hint="eastAsia"/>
          <w:sz w:val="24"/>
        </w:rPr>
        <w:t>期：</w:t>
      </w:r>
      <w:r>
        <w:rPr>
          <w:rFonts w:ascii="仿宋" w:hAnsi="仿宋" w:eastAsia="仿宋" w:cs="仿宋"/>
          <w:kern w:val="1"/>
          <w:sz w:val="24"/>
          <w:u w:val="single"/>
        </w:rPr>
        <w:t xml:space="preserve">         </w:t>
      </w:r>
      <w:r>
        <w:rPr>
          <w:rFonts w:hint="eastAsia" w:ascii="仿宋" w:hAnsi="仿宋" w:eastAsia="仿宋" w:cs="仿宋"/>
          <w:kern w:val="1"/>
          <w:sz w:val="24"/>
          <w:u w:val="single"/>
        </w:rPr>
        <w:t xml:space="preserve">    </w:t>
      </w:r>
      <w:r>
        <w:rPr>
          <w:rFonts w:ascii="仿宋" w:hAnsi="仿宋" w:eastAsia="仿宋" w:cs="仿宋"/>
          <w:kern w:val="1"/>
          <w:sz w:val="24"/>
          <w:u w:val="single"/>
        </w:rPr>
        <w:t xml:space="preserve"> </w:t>
      </w:r>
    </w:p>
    <w:p w14:paraId="414F18C7">
      <w:pPr>
        <w:spacing w:line="360" w:lineRule="auto"/>
        <w:rPr>
          <w:rFonts w:hint="eastAsia" w:ascii="黑体" w:hAnsi="黑体" w:eastAsia="黑体" w:cs="微软雅黑"/>
          <w:bCs/>
          <w:sz w:val="28"/>
          <w:szCs w:val="28"/>
        </w:rPr>
      </w:pPr>
      <w:r>
        <w:rPr>
          <w:rFonts w:ascii="仿宋" w:hAnsi="仿宋" w:eastAsia="仿宋" w:cs="仿宋"/>
          <w:kern w:val="1"/>
          <w:sz w:val="24"/>
          <w:szCs w:val="24"/>
          <w:u w:val="single"/>
        </w:rPr>
        <w:br w:type="page"/>
      </w:r>
      <w:bookmarkEnd w:id="0"/>
    </w:p>
    <w:p w14:paraId="4E923A37">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3</w:t>
      </w:r>
      <w:r>
        <w:rPr>
          <w:rFonts w:hint="eastAsia" w:ascii="黑体" w:hAnsi="黑体" w:eastAsia="黑体" w:cs="微软雅黑"/>
          <w:bCs/>
          <w:sz w:val="28"/>
          <w:szCs w:val="28"/>
        </w:rPr>
        <w:t>：</w:t>
      </w:r>
    </w:p>
    <w:p w14:paraId="3F8ABE65">
      <w:pPr>
        <w:spacing w:line="440" w:lineRule="exact"/>
        <w:jc w:val="center"/>
        <w:rPr>
          <w:rFonts w:hint="default" w:ascii="仿宋" w:hAnsi="仿宋" w:eastAsia="仿宋"/>
          <w:b/>
          <w:bCs/>
          <w:color w:val="000000"/>
          <w:sz w:val="32"/>
          <w:szCs w:val="32"/>
          <w:lang w:val="en-US" w:eastAsia="zh-CN"/>
        </w:rPr>
      </w:pPr>
      <w:r>
        <w:rPr>
          <w:rFonts w:hint="eastAsia" w:ascii="仿宋" w:hAnsi="仿宋" w:eastAsia="仿宋"/>
          <w:b/>
          <w:bCs/>
          <w:color w:val="000000"/>
          <w:sz w:val="32"/>
          <w:szCs w:val="32"/>
          <w:lang w:val="en-US" w:eastAsia="zh-CN"/>
        </w:rPr>
        <w:t>项目报价明细表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1486"/>
        <w:gridCol w:w="3164"/>
        <w:gridCol w:w="1338"/>
        <w:gridCol w:w="1745"/>
      </w:tblGrid>
      <w:tr w14:paraId="434B0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836" w:type="dxa"/>
            <w:vAlign w:val="center"/>
          </w:tcPr>
          <w:p w14:paraId="0B0ED3E7">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序号</w:t>
            </w:r>
          </w:p>
        </w:tc>
        <w:tc>
          <w:tcPr>
            <w:tcW w:w="1597" w:type="dxa"/>
            <w:vAlign w:val="center"/>
          </w:tcPr>
          <w:p w14:paraId="09C6F6B3">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服务类别</w:t>
            </w:r>
          </w:p>
        </w:tc>
        <w:tc>
          <w:tcPr>
            <w:tcW w:w="3543" w:type="dxa"/>
            <w:vAlign w:val="center"/>
          </w:tcPr>
          <w:p w14:paraId="1A3512A1">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服务内容</w:t>
            </w:r>
          </w:p>
        </w:tc>
        <w:tc>
          <w:tcPr>
            <w:tcW w:w="1394" w:type="dxa"/>
            <w:vAlign w:val="center"/>
          </w:tcPr>
          <w:p w14:paraId="6E1D44FF">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价格（元）</w:t>
            </w:r>
          </w:p>
        </w:tc>
        <w:tc>
          <w:tcPr>
            <w:tcW w:w="1924" w:type="dxa"/>
            <w:vAlign w:val="center"/>
          </w:tcPr>
          <w:p w14:paraId="4CC646BD">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备注</w:t>
            </w:r>
          </w:p>
        </w:tc>
      </w:tr>
      <w:tr w14:paraId="46362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836" w:type="dxa"/>
            <w:vAlign w:val="center"/>
          </w:tcPr>
          <w:p w14:paraId="7C230EDF">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1</w:t>
            </w:r>
          </w:p>
        </w:tc>
        <w:tc>
          <w:tcPr>
            <w:tcW w:w="1597" w:type="dxa"/>
            <w:vAlign w:val="center"/>
          </w:tcPr>
          <w:p w14:paraId="390DA7EB">
            <w:pPr>
              <w:spacing w:line="360" w:lineRule="auto"/>
              <w:jc w:val="center"/>
              <w:rPr>
                <w:rFonts w:ascii="仿宋_GB2312" w:hAnsi="仿宋" w:eastAsia="仿宋_GB2312" w:cs="微软雅黑"/>
                <w:bCs/>
                <w:sz w:val="24"/>
                <w:szCs w:val="24"/>
                <w:vertAlign w:val="baseline"/>
              </w:rPr>
            </w:pPr>
          </w:p>
        </w:tc>
        <w:tc>
          <w:tcPr>
            <w:tcW w:w="3543" w:type="dxa"/>
            <w:vAlign w:val="center"/>
          </w:tcPr>
          <w:p w14:paraId="61625D0F">
            <w:pPr>
              <w:spacing w:line="360" w:lineRule="auto"/>
              <w:jc w:val="center"/>
              <w:rPr>
                <w:rFonts w:ascii="仿宋_GB2312" w:hAnsi="仿宋" w:eastAsia="仿宋_GB2312" w:cs="微软雅黑"/>
                <w:bCs/>
                <w:sz w:val="24"/>
                <w:szCs w:val="24"/>
                <w:vertAlign w:val="baseline"/>
              </w:rPr>
            </w:pPr>
          </w:p>
        </w:tc>
        <w:tc>
          <w:tcPr>
            <w:tcW w:w="1394" w:type="dxa"/>
            <w:vAlign w:val="center"/>
          </w:tcPr>
          <w:p w14:paraId="387F9E72">
            <w:pPr>
              <w:spacing w:line="360" w:lineRule="auto"/>
              <w:jc w:val="center"/>
              <w:rPr>
                <w:rFonts w:ascii="仿宋_GB2312" w:hAnsi="仿宋" w:eastAsia="仿宋_GB2312" w:cs="微软雅黑"/>
                <w:bCs/>
                <w:sz w:val="24"/>
                <w:szCs w:val="24"/>
                <w:vertAlign w:val="baseline"/>
              </w:rPr>
            </w:pPr>
          </w:p>
        </w:tc>
        <w:tc>
          <w:tcPr>
            <w:tcW w:w="1924" w:type="dxa"/>
            <w:vAlign w:val="center"/>
          </w:tcPr>
          <w:p w14:paraId="13477F5C">
            <w:pPr>
              <w:spacing w:line="360" w:lineRule="auto"/>
              <w:jc w:val="center"/>
              <w:rPr>
                <w:rFonts w:ascii="仿宋_GB2312" w:hAnsi="仿宋" w:eastAsia="仿宋_GB2312" w:cs="微软雅黑"/>
                <w:bCs/>
                <w:sz w:val="24"/>
                <w:szCs w:val="24"/>
                <w:vertAlign w:val="baseline"/>
              </w:rPr>
            </w:pPr>
          </w:p>
        </w:tc>
      </w:tr>
      <w:tr w14:paraId="5DA55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6" w:hRule="atLeast"/>
        </w:trPr>
        <w:tc>
          <w:tcPr>
            <w:tcW w:w="836" w:type="dxa"/>
            <w:vAlign w:val="center"/>
          </w:tcPr>
          <w:p w14:paraId="59C4C0E4">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2</w:t>
            </w:r>
          </w:p>
        </w:tc>
        <w:tc>
          <w:tcPr>
            <w:tcW w:w="1597" w:type="dxa"/>
            <w:vAlign w:val="center"/>
          </w:tcPr>
          <w:p w14:paraId="7F71995B">
            <w:pPr>
              <w:spacing w:line="360" w:lineRule="auto"/>
              <w:jc w:val="center"/>
              <w:rPr>
                <w:rFonts w:ascii="仿宋_GB2312" w:hAnsi="仿宋" w:eastAsia="仿宋_GB2312" w:cs="微软雅黑"/>
                <w:bCs/>
                <w:sz w:val="24"/>
                <w:szCs w:val="24"/>
                <w:vertAlign w:val="baseline"/>
              </w:rPr>
            </w:pPr>
          </w:p>
        </w:tc>
        <w:tc>
          <w:tcPr>
            <w:tcW w:w="3543" w:type="dxa"/>
            <w:vAlign w:val="center"/>
          </w:tcPr>
          <w:p w14:paraId="35B8C919">
            <w:pPr>
              <w:spacing w:line="360" w:lineRule="auto"/>
              <w:jc w:val="center"/>
              <w:rPr>
                <w:rFonts w:ascii="仿宋_GB2312" w:hAnsi="仿宋" w:eastAsia="仿宋_GB2312" w:cs="微软雅黑"/>
                <w:bCs/>
                <w:sz w:val="24"/>
                <w:szCs w:val="24"/>
                <w:vertAlign w:val="baseline"/>
              </w:rPr>
            </w:pPr>
          </w:p>
        </w:tc>
        <w:tc>
          <w:tcPr>
            <w:tcW w:w="1394" w:type="dxa"/>
            <w:vAlign w:val="center"/>
          </w:tcPr>
          <w:p w14:paraId="30F7BE09">
            <w:pPr>
              <w:spacing w:line="360" w:lineRule="auto"/>
              <w:jc w:val="center"/>
              <w:rPr>
                <w:rFonts w:ascii="仿宋_GB2312" w:hAnsi="仿宋" w:eastAsia="仿宋_GB2312" w:cs="微软雅黑"/>
                <w:bCs/>
                <w:sz w:val="24"/>
                <w:szCs w:val="24"/>
                <w:vertAlign w:val="baseline"/>
              </w:rPr>
            </w:pPr>
          </w:p>
        </w:tc>
        <w:tc>
          <w:tcPr>
            <w:tcW w:w="1924" w:type="dxa"/>
            <w:vAlign w:val="center"/>
          </w:tcPr>
          <w:p w14:paraId="1D99BA7B">
            <w:pPr>
              <w:spacing w:line="360" w:lineRule="auto"/>
              <w:jc w:val="center"/>
              <w:rPr>
                <w:rFonts w:ascii="仿宋_GB2312" w:hAnsi="仿宋" w:eastAsia="仿宋_GB2312" w:cs="微软雅黑"/>
                <w:bCs/>
                <w:sz w:val="24"/>
                <w:szCs w:val="24"/>
                <w:vertAlign w:val="baseline"/>
              </w:rPr>
            </w:pPr>
          </w:p>
        </w:tc>
      </w:tr>
      <w:tr w14:paraId="3755A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836" w:type="dxa"/>
            <w:vAlign w:val="center"/>
          </w:tcPr>
          <w:p w14:paraId="30733E04">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3</w:t>
            </w:r>
          </w:p>
        </w:tc>
        <w:tc>
          <w:tcPr>
            <w:tcW w:w="1597" w:type="dxa"/>
            <w:vAlign w:val="center"/>
          </w:tcPr>
          <w:p w14:paraId="1A362BA4">
            <w:pPr>
              <w:spacing w:line="360" w:lineRule="auto"/>
              <w:jc w:val="center"/>
              <w:rPr>
                <w:rFonts w:ascii="仿宋_GB2312" w:hAnsi="仿宋" w:eastAsia="仿宋_GB2312" w:cs="微软雅黑"/>
                <w:bCs/>
                <w:sz w:val="24"/>
                <w:szCs w:val="24"/>
                <w:vertAlign w:val="baseline"/>
              </w:rPr>
            </w:pPr>
          </w:p>
        </w:tc>
        <w:tc>
          <w:tcPr>
            <w:tcW w:w="3543" w:type="dxa"/>
            <w:vAlign w:val="center"/>
          </w:tcPr>
          <w:p w14:paraId="768049D4">
            <w:pPr>
              <w:spacing w:line="360" w:lineRule="auto"/>
              <w:jc w:val="center"/>
              <w:rPr>
                <w:rFonts w:ascii="仿宋_GB2312" w:hAnsi="仿宋" w:eastAsia="仿宋_GB2312" w:cs="微软雅黑"/>
                <w:bCs/>
                <w:sz w:val="24"/>
                <w:szCs w:val="24"/>
                <w:vertAlign w:val="baseline"/>
              </w:rPr>
            </w:pPr>
          </w:p>
        </w:tc>
        <w:tc>
          <w:tcPr>
            <w:tcW w:w="1394" w:type="dxa"/>
            <w:vAlign w:val="center"/>
          </w:tcPr>
          <w:p w14:paraId="03F47432">
            <w:pPr>
              <w:spacing w:line="360" w:lineRule="auto"/>
              <w:jc w:val="center"/>
              <w:rPr>
                <w:rFonts w:ascii="仿宋_GB2312" w:hAnsi="仿宋" w:eastAsia="仿宋_GB2312" w:cs="微软雅黑"/>
                <w:bCs/>
                <w:sz w:val="24"/>
                <w:szCs w:val="24"/>
                <w:vertAlign w:val="baseline"/>
              </w:rPr>
            </w:pPr>
          </w:p>
        </w:tc>
        <w:tc>
          <w:tcPr>
            <w:tcW w:w="1924" w:type="dxa"/>
            <w:vAlign w:val="center"/>
          </w:tcPr>
          <w:p w14:paraId="2BA2BEF6">
            <w:pPr>
              <w:spacing w:line="360" w:lineRule="auto"/>
              <w:jc w:val="center"/>
              <w:rPr>
                <w:rFonts w:ascii="仿宋_GB2312" w:hAnsi="仿宋" w:eastAsia="仿宋_GB2312" w:cs="微软雅黑"/>
                <w:bCs/>
                <w:sz w:val="24"/>
                <w:szCs w:val="24"/>
                <w:vertAlign w:val="baseline"/>
              </w:rPr>
            </w:pPr>
          </w:p>
        </w:tc>
      </w:tr>
      <w:tr w14:paraId="43238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836" w:type="dxa"/>
            <w:vAlign w:val="center"/>
          </w:tcPr>
          <w:p w14:paraId="769A655F">
            <w:pPr>
              <w:spacing w:line="360" w:lineRule="auto"/>
              <w:jc w:val="center"/>
              <w:rPr>
                <w:rFonts w:ascii="仿宋_GB2312" w:hAnsi="仿宋" w:eastAsia="仿宋_GB2312" w:cs="微软雅黑"/>
                <w:bCs/>
                <w:sz w:val="24"/>
                <w:szCs w:val="24"/>
                <w:vertAlign w:val="baseline"/>
              </w:rPr>
            </w:pPr>
          </w:p>
        </w:tc>
        <w:tc>
          <w:tcPr>
            <w:tcW w:w="1597" w:type="dxa"/>
            <w:vAlign w:val="center"/>
          </w:tcPr>
          <w:p w14:paraId="59EEE282">
            <w:pPr>
              <w:spacing w:line="360" w:lineRule="auto"/>
              <w:jc w:val="center"/>
              <w:rPr>
                <w:rFonts w:hint="eastAsia" w:ascii="仿宋_GB2312" w:hAnsi="仿宋" w:eastAsia="仿宋_GB2312" w:cs="微软雅黑"/>
                <w:bCs/>
                <w:sz w:val="24"/>
                <w:szCs w:val="24"/>
                <w:vertAlign w:val="baseline"/>
                <w:lang w:eastAsia="zh-CN"/>
              </w:rPr>
            </w:pPr>
            <w:r>
              <w:rPr>
                <w:rFonts w:hint="eastAsia" w:ascii="仿宋_GB2312" w:hAnsi="仿宋" w:eastAsia="仿宋_GB2312" w:cs="微软雅黑"/>
                <w:bCs/>
                <w:sz w:val="24"/>
                <w:szCs w:val="24"/>
                <w:vertAlign w:val="baseline"/>
                <w:lang w:eastAsia="zh-CN"/>
              </w:rPr>
              <w:t>……</w:t>
            </w:r>
          </w:p>
        </w:tc>
        <w:tc>
          <w:tcPr>
            <w:tcW w:w="3543" w:type="dxa"/>
            <w:vAlign w:val="center"/>
          </w:tcPr>
          <w:p w14:paraId="30229EDA">
            <w:pPr>
              <w:spacing w:line="360" w:lineRule="auto"/>
              <w:jc w:val="center"/>
              <w:rPr>
                <w:rFonts w:ascii="仿宋_GB2312" w:hAnsi="仿宋" w:eastAsia="仿宋_GB2312" w:cs="微软雅黑"/>
                <w:bCs/>
                <w:sz w:val="24"/>
                <w:szCs w:val="24"/>
                <w:vertAlign w:val="baseline"/>
              </w:rPr>
            </w:pPr>
          </w:p>
        </w:tc>
        <w:tc>
          <w:tcPr>
            <w:tcW w:w="1394" w:type="dxa"/>
            <w:vAlign w:val="center"/>
          </w:tcPr>
          <w:p w14:paraId="19C5A98C">
            <w:pPr>
              <w:spacing w:line="360" w:lineRule="auto"/>
              <w:jc w:val="center"/>
              <w:rPr>
                <w:rFonts w:ascii="仿宋_GB2312" w:hAnsi="仿宋" w:eastAsia="仿宋_GB2312" w:cs="微软雅黑"/>
                <w:bCs/>
                <w:sz w:val="24"/>
                <w:szCs w:val="24"/>
                <w:vertAlign w:val="baseline"/>
              </w:rPr>
            </w:pPr>
          </w:p>
        </w:tc>
        <w:tc>
          <w:tcPr>
            <w:tcW w:w="1924" w:type="dxa"/>
            <w:vAlign w:val="center"/>
          </w:tcPr>
          <w:p w14:paraId="2691D1D8">
            <w:pPr>
              <w:spacing w:line="360" w:lineRule="auto"/>
              <w:jc w:val="center"/>
              <w:rPr>
                <w:rFonts w:ascii="仿宋_GB2312" w:hAnsi="仿宋" w:eastAsia="仿宋_GB2312" w:cs="微软雅黑"/>
                <w:bCs/>
                <w:sz w:val="24"/>
                <w:szCs w:val="24"/>
                <w:vertAlign w:val="baseline"/>
              </w:rPr>
            </w:pPr>
          </w:p>
        </w:tc>
      </w:tr>
      <w:tr w14:paraId="7D484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trPr>
        <w:tc>
          <w:tcPr>
            <w:tcW w:w="2433" w:type="dxa"/>
            <w:gridSpan w:val="2"/>
            <w:vAlign w:val="center"/>
          </w:tcPr>
          <w:p w14:paraId="01FD7C79">
            <w:pPr>
              <w:spacing w:line="360" w:lineRule="auto"/>
              <w:jc w:val="center"/>
              <w:rPr>
                <w:rFonts w:hint="eastAsia" w:ascii="仿宋_GB2312" w:hAnsi="仿宋" w:eastAsia="仿宋_GB2312" w:cs="微软雅黑"/>
                <w:bCs/>
                <w:sz w:val="24"/>
                <w:szCs w:val="24"/>
                <w:vertAlign w:val="baseline"/>
                <w:lang w:eastAsia="zh-CN"/>
              </w:rPr>
            </w:pPr>
            <w:r>
              <w:rPr>
                <w:rFonts w:hint="eastAsia" w:ascii="仿宋_GB2312" w:hAnsi="仿宋" w:eastAsia="仿宋_GB2312" w:cs="微软雅黑"/>
                <w:bCs/>
                <w:sz w:val="24"/>
                <w:szCs w:val="24"/>
                <w:vertAlign w:val="baseline"/>
                <w:lang w:val="en-US" w:eastAsia="zh-CN"/>
              </w:rPr>
              <w:t>合计总报价（元）</w:t>
            </w:r>
          </w:p>
        </w:tc>
        <w:tc>
          <w:tcPr>
            <w:tcW w:w="6861" w:type="dxa"/>
            <w:gridSpan w:val="3"/>
            <w:vAlign w:val="center"/>
          </w:tcPr>
          <w:p w14:paraId="14E74589">
            <w:pPr>
              <w:spacing w:line="360" w:lineRule="auto"/>
              <w:jc w:val="center"/>
              <w:rPr>
                <w:rFonts w:ascii="仿宋_GB2312" w:hAnsi="仿宋" w:eastAsia="仿宋_GB2312" w:cs="微软雅黑"/>
                <w:bCs/>
                <w:sz w:val="24"/>
                <w:szCs w:val="24"/>
                <w:vertAlign w:val="baseline"/>
              </w:rPr>
            </w:pPr>
          </w:p>
        </w:tc>
      </w:tr>
    </w:tbl>
    <w:p w14:paraId="5B4B4A20">
      <w:pPr>
        <w:spacing w:line="360" w:lineRule="auto"/>
        <w:rPr>
          <w:rFonts w:ascii="仿宋_GB2312" w:hAnsi="仿宋" w:eastAsia="仿宋_GB2312" w:cs="微软雅黑"/>
          <w:bCs/>
          <w:sz w:val="32"/>
          <w:szCs w:val="32"/>
        </w:rPr>
      </w:pPr>
    </w:p>
    <w:p w14:paraId="47AA5916">
      <w:pPr>
        <w:spacing w:line="360" w:lineRule="auto"/>
        <w:rPr>
          <w:rFonts w:ascii="仿宋" w:hAnsi="仿宋" w:eastAsia="仿宋" w:cs="微软雅黑"/>
          <w:bCs/>
          <w:sz w:val="40"/>
          <w:szCs w:val="40"/>
        </w:rPr>
      </w:pPr>
    </w:p>
    <w:p w14:paraId="39AEBBC6">
      <w:pPr>
        <w:spacing w:line="420" w:lineRule="auto"/>
        <w:jc w:val="right"/>
        <w:rPr>
          <w:rFonts w:hint="eastAsia" w:ascii="仿宋" w:hAnsi="仿宋" w:eastAsia="仿宋"/>
          <w:color w:val="000000"/>
          <w:sz w:val="24"/>
          <w:szCs w:val="32"/>
          <w:lang w:eastAsia="zh-CN"/>
        </w:rPr>
      </w:pPr>
      <w:r>
        <w:rPr>
          <w:rFonts w:hint="eastAsia" w:ascii="仿宋" w:hAnsi="仿宋" w:eastAsia="仿宋"/>
          <w:color w:val="000000"/>
          <w:sz w:val="24"/>
          <w:szCs w:val="32"/>
        </w:rPr>
        <w:t>供应商名称（盖章）</w:t>
      </w:r>
      <w:r>
        <w:rPr>
          <w:rFonts w:hint="eastAsia" w:ascii="仿宋" w:hAnsi="仿宋" w:eastAsia="仿宋"/>
          <w:color w:val="000000"/>
          <w:sz w:val="24"/>
          <w:szCs w:val="32"/>
          <w:lang w:eastAsia="zh-CN"/>
        </w:rPr>
        <w:t>：</w:t>
      </w:r>
    </w:p>
    <w:p w14:paraId="072FD8FA">
      <w:pPr>
        <w:spacing w:line="420" w:lineRule="auto"/>
        <w:jc w:val="right"/>
        <w:rPr>
          <w:rFonts w:hint="default" w:ascii="仿宋" w:hAnsi="仿宋" w:eastAsia="仿宋"/>
          <w:color w:val="000000"/>
          <w:sz w:val="24"/>
          <w:szCs w:val="32"/>
          <w:lang w:val="en-US" w:eastAsia="zh-CN"/>
        </w:rPr>
      </w:pPr>
      <w:r>
        <w:rPr>
          <w:rFonts w:hint="eastAsia" w:ascii="仿宋" w:hAnsi="仿宋" w:eastAsia="仿宋"/>
          <w:color w:val="000000"/>
          <w:sz w:val="24"/>
          <w:szCs w:val="32"/>
          <w:lang w:val="en-US" w:eastAsia="zh-CN"/>
        </w:rPr>
        <w:t>供应商法定代表人或者被授权代表（签字）：</w:t>
      </w:r>
    </w:p>
    <w:p w14:paraId="51A5810E">
      <w:pPr>
        <w:spacing w:line="420" w:lineRule="auto"/>
        <w:jc w:val="right"/>
        <w:rPr>
          <w:rFonts w:hint="eastAsia" w:ascii="仿宋" w:hAnsi="仿宋" w:eastAsia="仿宋"/>
          <w:color w:val="000000"/>
          <w:sz w:val="24"/>
          <w:szCs w:val="32"/>
        </w:rPr>
      </w:pPr>
      <w:r>
        <w:rPr>
          <w:rFonts w:hint="eastAsia" w:ascii="仿宋" w:hAnsi="仿宋" w:eastAsia="仿宋"/>
          <w:color w:val="000000"/>
          <w:sz w:val="24"/>
          <w:szCs w:val="32"/>
        </w:rPr>
        <w:t>日期：</w:t>
      </w:r>
      <w:r>
        <w:rPr>
          <w:rFonts w:hint="eastAsia" w:ascii="仿宋" w:hAnsi="仿宋" w:eastAsia="仿宋"/>
          <w:color w:val="000000"/>
          <w:sz w:val="24"/>
          <w:szCs w:val="32"/>
          <w:lang w:val="en-US" w:eastAsia="zh-CN"/>
        </w:rPr>
        <w:t xml:space="preserve">    </w:t>
      </w:r>
      <w:r>
        <w:rPr>
          <w:rFonts w:hint="eastAsia" w:ascii="仿宋" w:hAnsi="仿宋" w:eastAsia="仿宋"/>
          <w:color w:val="000000"/>
          <w:sz w:val="24"/>
          <w:szCs w:val="32"/>
        </w:rPr>
        <w:t>年</w:t>
      </w:r>
      <w:r>
        <w:rPr>
          <w:rFonts w:ascii="仿宋" w:hAnsi="仿宋" w:eastAsia="仿宋"/>
          <w:color w:val="000000"/>
          <w:sz w:val="24"/>
          <w:szCs w:val="32"/>
        </w:rPr>
        <w:t xml:space="preserve">  </w:t>
      </w:r>
      <w:r>
        <w:rPr>
          <w:rFonts w:hint="eastAsia" w:ascii="仿宋" w:hAnsi="仿宋" w:eastAsia="仿宋"/>
          <w:color w:val="000000"/>
          <w:sz w:val="24"/>
          <w:szCs w:val="32"/>
        </w:rPr>
        <w:t>月</w:t>
      </w:r>
      <w:r>
        <w:rPr>
          <w:rFonts w:ascii="仿宋" w:hAnsi="仿宋" w:eastAsia="仿宋"/>
          <w:color w:val="000000"/>
          <w:sz w:val="24"/>
          <w:szCs w:val="32"/>
        </w:rPr>
        <w:t xml:space="preserve">  </w:t>
      </w:r>
      <w:r>
        <w:rPr>
          <w:rFonts w:hint="eastAsia" w:ascii="仿宋" w:hAnsi="仿宋" w:eastAsia="仿宋"/>
          <w:color w:val="000000"/>
          <w:sz w:val="24"/>
          <w:szCs w:val="32"/>
        </w:rPr>
        <w:t>日</w:t>
      </w:r>
    </w:p>
    <w:p w14:paraId="2921CB3A">
      <w:pPr>
        <w:rPr>
          <w:rFonts w:hint="eastAsia" w:ascii="微软雅黑" w:hAnsi="微软雅黑" w:eastAsia="微软雅黑" w:cs="微软雅黑"/>
          <w:i w:val="0"/>
          <w:iCs w:val="0"/>
          <w:caps w:val="0"/>
          <w:color w:val="767676"/>
          <w:spacing w:val="0"/>
          <w:sz w:val="27"/>
          <w:szCs w:val="27"/>
          <w:highlight w:val="none"/>
          <w:shd w:val="clear" w:fill="FFFFFF"/>
          <w:lang w:val="en-US" w:eastAsia="zh-CN"/>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Arial Unicode MS"/>
    <w:panose1 w:val="03000509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